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7D653385"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E7214C">
        <w:rPr>
          <w:noProof w:val="0"/>
          <w:sz w:val="24"/>
          <w:szCs w:val="24"/>
        </w:rPr>
        <w:t>5</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1F6D60" w:rsidRPr="001F6D60">
        <w:rPr>
          <w:noProof w:val="0"/>
          <w:sz w:val="24"/>
          <w:szCs w:val="24"/>
        </w:rPr>
        <w:t>25</w:t>
      </w:r>
      <w:r w:rsidR="008814FD" w:rsidRPr="008814FD">
        <w:rPr>
          <w:noProof w:val="0"/>
          <w:sz w:val="24"/>
          <w:szCs w:val="24"/>
        </w:rPr>
        <w:t>07091</w:t>
      </w:r>
      <w:r w:rsidR="00EB7038" w:rsidRPr="00EB7038" w:rsidDel="00EB7038">
        <w:rPr>
          <w:noProof w:val="0"/>
          <w:sz w:val="24"/>
          <w:szCs w:val="24"/>
        </w:rPr>
        <w:t xml:space="preserve"> </w:t>
      </w:r>
    </w:p>
    <w:p w14:paraId="39D79C89" w14:textId="6982845D" w:rsidR="002324AA" w:rsidRDefault="00DE3B97" w:rsidP="009F6B0A">
      <w:pPr>
        <w:pStyle w:val="CRCoverPage"/>
        <w:jc w:val="both"/>
        <w:rPr>
          <w:rFonts w:eastAsia="SimSun" w:cs="Arial"/>
          <w:b/>
          <w:noProof/>
          <w:sz w:val="24"/>
          <w:szCs w:val="24"/>
          <w:lang w:eastAsia="zh-CN"/>
        </w:rPr>
      </w:pPr>
      <w:r>
        <w:rPr>
          <w:rFonts w:eastAsia="SimSun" w:cs="Arial"/>
          <w:b/>
          <w:noProof/>
          <w:sz w:val="24"/>
          <w:szCs w:val="24"/>
          <w:lang w:eastAsia="zh-CN"/>
        </w:rPr>
        <w:t>Malta</w:t>
      </w:r>
      <w:r w:rsidR="00C740EA" w:rsidRPr="00C740EA">
        <w:rPr>
          <w:rFonts w:eastAsia="SimSun" w:cs="Arial"/>
          <w:b/>
          <w:noProof/>
          <w:sz w:val="24"/>
          <w:szCs w:val="24"/>
          <w:lang w:eastAsia="zh-CN"/>
        </w:rPr>
        <w:t xml:space="preserve"> , </w:t>
      </w:r>
      <w:r>
        <w:rPr>
          <w:rFonts w:eastAsia="SimSun" w:cs="Arial"/>
          <w:b/>
          <w:noProof/>
          <w:sz w:val="24"/>
          <w:szCs w:val="24"/>
          <w:lang w:eastAsia="zh-CN"/>
        </w:rPr>
        <w:t>MT</w:t>
      </w:r>
      <w:r w:rsidR="0015282B" w:rsidRPr="0015282B">
        <w:rPr>
          <w:rFonts w:eastAsia="SimSun" w:cs="Arial"/>
          <w:b/>
          <w:noProof/>
          <w:sz w:val="24"/>
          <w:szCs w:val="24"/>
          <w:lang w:eastAsia="zh-CN"/>
        </w:rPr>
        <w:t>, 1</w:t>
      </w:r>
      <w:r>
        <w:rPr>
          <w:rFonts w:eastAsia="SimSun" w:cs="Arial"/>
          <w:b/>
          <w:noProof/>
          <w:sz w:val="24"/>
          <w:szCs w:val="24"/>
          <w:lang w:eastAsia="zh-CN"/>
        </w:rPr>
        <w:t>9</w:t>
      </w:r>
      <w:r w:rsidR="0015282B" w:rsidRPr="00D6718F">
        <w:rPr>
          <w:rFonts w:eastAsia="SimSun" w:cs="Arial"/>
          <w:b/>
          <w:noProof/>
          <w:sz w:val="24"/>
          <w:szCs w:val="24"/>
          <w:vertAlign w:val="superscript"/>
          <w:lang w:eastAsia="zh-CN"/>
        </w:rPr>
        <w:t>th</w:t>
      </w:r>
      <w:r w:rsidR="0015282B" w:rsidRPr="0015282B">
        <w:rPr>
          <w:rFonts w:eastAsia="SimSun" w:cs="Arial"/>
          <w:b/>
          <w:noProof/>
          <w:sz w:val="24"/>
          <w:szCs w:val="24"/>
          <w:lang w:eastAsia="zh-CN"/>
        </w:rPr>
        <w:t xml:space="preserve"> – 2</w:t>
      </w:r>
      <w:r>
        <w:rPr>
          <w:rFonts w:eastAsia="SimSun" w:cs="Arial"/>
          <w:b/>
          <w:noProof/>
          <w:sz w:val="24"/>
          <w:szCs w:val="24"/>
          <w:lang w:eastAsia="zh-CN"/>
        </w:rPr>
        <w:t>3</w:t>
      </w:r>
      <w:r w:rsidR="00B0521C" w:rsidRPr="0075333C">
        <w:rPr>
          <w:rFonts w:eastAsia="SimSun" w:cs="Arial"/>
          <w:b/>
          <w:noProof/>
          <w:sz w:val="24"/>
          <w:szCs w:val="24"/>
          <w:vertAlign w:val="superscript"/>
          <w:lang w:eastAsia="zh-CN"/>
        </w:rPr>
        <w:t>st</w:t>
      </w:r>
      <w:r w:rsidR="0075333C">
        <w:rPr>
          <w:rFonts w:eastAsia="SimSun" w:cs="Arial"/>
          <w:b/>
          <w:noProof/>
          <w:sz w:val="24"/>
          <w:szCs w:val="24"/>
          <w:lang w:eastAsia="zh-CN"/>
        </w:rPr>
        <w:t>,</w:t>
      </w:r>
      <w:r w:rsidR="0015282B" w:rsidRPr="0015282B">
        <w:rPr>
          <w:rFonts w:eastAsia="SimSun" w:cs="Arial"/>
          <w:b/>
          <w:noProof/>
          <w:sz w:val="24"/>
          <w:szCs w:val="24"/>
          <w:lang w:eastAsia="zh-CN"/>
        </w:rPr>
        <w:t xml:space="preserve"> </w:t>
      </w:r>
      <w:r>
        <w:rPr>
          <w:rFonts w:eastAsia="SimSun" w:cs="Arial"/>
          <w:b/>
          <w:noProof/>
          <w:sz w:val="24"/>
          <w:szCs w:val="24"/>
          <w:lang w:eastAsia="zh-CN"/>
        </w:rPr>
        <w:t>May</w:t>
      </w:r>
      <w:r w:rsidR="007C4E6B">
        <w:rPr>
          <w:rFonts w:eastAsia="SimSun" w:cs="Arial"/>
          <w:b/>
          <w:noProof/>
          <w:sz w:val="24"/>
          <w:szCs w:val="24"/>
          <w:lang w:eastAsia="zh-CN"/>
        </w:rPr>
        <w:t>.</w:t>
      </w:r>
      <w:r w:rsidR="0015282B" w:rsidRPr="0015282B">
        <w:rPr>
          <w:rFonts w:eastAsia="SimSun" w:cs="Arial"/>
          <w:b/>
          <w:noProof/>
          <w:sz w:val="24"/>
          <w:szCs w:val="24"/>
          <w:lang w:eastAsia="zh-CN"/>
        </w:rPr>
        <w:t xml:space="preserve"> 202</w:t>
      </w:r>
      <w:r w:rsidR="007C4E6B">
        <w:rPr>
          <w:rFonts w:eastAsia="SimSun" w:cs="Arial"/>
          <w:b/>
          <w:noProof/>
          <w:sz w:val="24"/>
          <w:szCs w:val="24"/>
          <w:lang w:eastAsia="zh-CN"/>
        </w:rPr>
        <w:t>5</w:t>
      </w:r>
    </w:p>
    <w:p w14:paraId="17FF4E7F" w14:textId="77777777" w:rsidR="0015282B" w:rsidRPr="00786FED" w:rsidRDefault="0015282B" w:rsidP="009F6B0A">
      <w:pPr>
        <w:pStyle w:val="CRCoverPage"/>
        <w:jc w:val="both"/>
        <w:rPr>
          <w:rFonts w:cs="Arial"/>
          <w:b/>
          <w:bCs/>
          <w:sz w:val="24"/>
          <w:szCs w:val="24"/>
          <w:lang w:val="en-US"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33825CA1" w:rsidR="002324AA" w:rsidRDefault="002324AA" w:rsidP="32BD4B23">
      <w:pPr>
        <w:ind w:left="2160" w:hanging="2160"/>
        <w:jc w:val="both"/>
        <w:rPr>
          <w:rFonts w:ascii="Arial" w:hAnsi="Arial" w:cs="Arial"/>
          <w:b/>
          <w:bCs/>
          <w:sz w:val="24"/>
          <w:szCs w:val="24"/>
          <w:lang w:val="en-US"/>
        </w:rPr>
      </w:pPr>
      <w:r w:rsidRPr="32BD4B23">
        <w:rPr>
          <w:rFonts w:ascii="Arial" w:hAnsi="Arial" w:cs="Arial"/>
          <w:b/>
          <w:bCs/>
          <w:sz w:val="24"/>
          <w:szCs w:val="24"/>
          <w:lang w:val="en-US"/>
        </w:rPr>
        <w:t>Title:</w:t>
      </w:r>
      <w:r>
        <w:tab/>
      </w:r>
      <w:r w:rsidR="0EBED7F9" w:rsidRPr="32BD4B23">
        <w:rPr>
          <w:rFonts w:ascii="Arial" w:hAnsi="Arial" w:cs="Arial"/>
          <w:b/>
          <w:bCs/>
          <w:sz w:val="24"/>
          <w:szCs w:val="24"/>
          <w:lang w:val="en-US"/>
        </w:rPr>
        <w:t>NR-NTN HPUE RF requirements for Tx</w:t>
      </w:r>
    </w:p>
    <w:p w14:paraId="7838B531" w14:textId="5EDD88C9" w:rsidR="002324AA" w:rsidRPr="00786FED" w:rsidRDefault="572184A3" w:rsidP="009F6B0A">
      <w:pPr>
        <w:ind w:left="1985" w:hanging="1985"/>
        <w:jc w:val="both"/>
        <w:rPr>
          <w:rFonts w:ascii="Arial" w:hAnsi="Arial" w:cs="Arial"/>
          <w:b/>
          <w:bCs/>
          <w:sz w:val="24"/>
          <w:szCs w:val="24"/>
          <w:lang w:val="en-US"/>
        </w:rPr>
      </w:pPr>
      <w:r w:rsidRPr="32BD4B23">
        <w:rPr>
          <w:rFonts w:ascii="Arial" w:hAnsi="Arial" w:cs="Arial"/>
          <w:b/>
          <w:bCs/>
          <w:sz w:val="24"/>
          <w:szCs w:val="24"/>
          <w:lang w:val="en-US"/>
        </w:rPr>
        <w:t>Agenda item:</w:t>
      </w:r>
      <w:r>
        <w:tab/>
      </w:r>
      <w:r>
        <w:tab/>
      </w:r>
      <w:r w:rsidR="00312B92" w:rsidRPr="32BD4B23">
        <w:rPr>
          <w:rFonts w:ascii="Arial" w:hAnsi="Arial" w:cs="Arial"/>
          <w:b/>
          <w:bCs/>
          <w:sz w:val="24"/>
          <w:szCs w:val="24"/>
          <w:lang w:val="en-US"/>
        </w:rPr>
        <w:t>7.10.3</w:t>
      </w:r>
      <w:r w:rsidR="5AB442AC" w:rsidRPr="32BD4B23">
        <w:rPr>
          <w:rFonts w:ascii="Arial" w:hAnsi="Arial" w:cs="Arial"/>
          <w:b/>
          <w:bCs/>
          <w:sz w:val="24"/>
          <w:szCs w:val="24"/>
          <w:lang w:val="en-US"/>
        </w:rPr>
        <w:t>.2</w:t>
      </w:r>
      <w:r w:rsidR="00312B92" w:rsidRPr="32BD4B23">
        <w:rPr>
          <w:rFonts w:ascii="Arial" w:hAnsi="Arial" w:cs="Arial"/>
          <w:b/>
          <w:bCs/>
          <w:sz w:val="24"/>
          <w:szCs w:val="24"/>
          <w:lang w:val="en-US"/>
        </w:rPr>
        <w:t>.1</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1B1211AA"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agreement in the</w:t>
      </w:r>
      <w:r w:rsidR="000F4B0A">
        <w:rPr>
          <w:rFonts w:eastAsia="SimSun"/>
        </w:rPr>
        <w:t xml:space="preserve"> WF </w:t>
      </w:r>
      <w:r w:rsidR="0077760A">
        <w:rPr>
          <w:rFonts w:eastAsia="SimSun"/>
        </w:rPr>
        <w:t>from</w:t>
      </w:r>
      <w:r w:rsidR="000F4B0A">
        <w:rPr>
          <w:rFonts w:eastAsia="SimSun"/>
        </w:rPr>
        <w:t xml:space="preserve"> RAN4 </w:t>
      </w:r>
      <w:r w:rsidR="00750963">
        <w:rPr>
          <w:rFonts w:eastAsia="SimSun"/>
        </w:rPr>
        <w:t>#</w:t>
      </w:r>
      <w:r w:rsidR="000F4B0A">
        <w:rPr>
          <w:rFonts w:eastAsia="SimSun"/>
        </w:rPr>
        <w:t>1</w:t>
      </w:r>
      <w:r w:rsidR="005865E8">
        <w:rPr>
          <w:rFonts w:eastAsia="SimSun"/>
        </w:rPr>
        <w:t>1</w:t>
      </w:r>
      <w:r w:rsidR="00953107">
        <w:rPr>
          <w:rFonts w:eastAsia="SimSun"/>
        </w:rPr>
        <w:t>4-bis</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w:t>
      </w:r>
      <w:r w:rsidR="009C711D">
        <w:rPr>
          <w:rFonts w:eastAsia="SimSun"/>
          <w:lang w:val="en-US" w:eastAsia="zh-CN"/>
        </w:rPr>
        <w:t xml:space="preserve">present our view </w:t>
      </w:r>
      <w:r w:rsidR="005933B8">
        <w:rPr>
          <w:rFonts w:eastAsia="SimSun"/>
          <w:lang w:val="en-US" w:eastAsia="zh-CN"/>
        </w:rPr>
        <w:t xml:space="preserve">in </w:t>
      </w:r>
      <w:r w:rsidR="00953107">
        <w:rPr>
          <w:rFonts w:eastAsia="SimSun"/>
          <w:lang w:val="en-US" w:eastAsia="zh-CN"/>
        </w:rPr>
        <w:t>NTN HPUE co-existence</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11727FDA" w14:textId="77777777" w:rsidR="0092627A" w:rsidRPr="00FD65DB" w:rsidRDefault="0092627A" w:rsidP="0092627A">
            <w:pPr>
              <w:pStyle w:val="Heading1"/>
            </w:pPr>
            <w:r w:rsidRPr="00FD65DB">
              <w:t>Topic #1: RF requirements</w:t>
            </w:r>
          </w:p>
          <w:p w14:paraId="709F839E" w14:textId="77777777" w:rsidR="0092627A" w:rsidRPr="00FD65DB" w:rsidRDefault="0092627A" w:rsidP="0092627A">
            <w:pPr>
              <w:pStyle w:val="Heading3"/>
            </w:pPr>
            <w:r w:rsidRPr="00FD65DB">
              <w:t>Sub-topic 1-1: Power classes and UE types</w:t>
            </w:r>
          </w:p>
          <w:p w14:paraId="4EA6A2AF" w14:textId="1DF25320" w:rsidR="0092627A" w:rsidRPr="00FD65DB" w:rsidRDefault="00CF1E9F" w:rsidP="0092627A">
            <w:pPr>
              <w:rPr>
                <w:b/>
                <w:u w:val="single"/>
              </w:rPr>
            </w:pPr>
            <w:r w:rsidRPr="00D955B4">
              <w:t>&lt;</w:t>
            </w:r>
            <w:r w:rsidR="0092627A" w:rsidRPr="00FD65DB">
              <w:rPr>
                <w:b/>
                <w:u w:val="single"/>
              </w:rPr>
              <w:t xml:space="preserve"> Issue 1-7-2: PC1 ACLR</w:t>
            </w:r>
          </w:p>
          <w:p w14:paraId="69BBEE76" w14:textId="77777777" w:rsidR="0092627A" w:rsidRPr="00FD65DB" w:rsidRDefault="0092627A" w:rsidP="0092627A">
            <w:pPr>
              <w:rPr>
                <w:b/>
                <w:bCs/>
                <w:iCs/>
                <w:lang w:eastAsia="zh-CN"/>
              </w:rPr>
            </w:pPr>
            <w:r w:rsidRPr="00FD65DB">
              <w:rPr>
                <w:b/>
                <w:bCs/>
                <w:iCs/>
                <w:lang w:eastAsia="zh-CN"/>
              </w:rPr>
              <w:t>Tentative agreement:</w:t>
            </w:r>
          </w:p>
          <w:p w14:paraId="69B80B5E" w14:textId="77777777" w:rsidR="0092627A" w:rsidRPr="00FD65DB" w:rsidRDefault="0092627A" w:rsidP="0092627A">
            <w:pPr>
              <w:pStyle w:val="ListParagraph"/>
              <w:numPr>
                <w:ilvl w:val="0"/>
                <w:numId w:val="36"/>
              </w:numPr>
              <w:contextualSpacing w:val="0"/>
            </w:pPr>
            <w:r w:rsidRPr="00FD65DB">
              <w:t>PC1 ACLR is [34] dBc</w:t>
            </w:r>
          </w:p>
          <w:p w14:paraId="54990192" w14:textId="77777777" w:rsidR="0092627A" w:rsidRPr="00FD65DB" w:rsidRDefault="0092627A" w:rsidP="0092627A">
            <w:pPr>
              <w:pStyle w:val="ListParagraph"/>
              <w:numPr>
                <w:ilvl w:val="1"/>
                <w:numId w:val="36"/>
              </w:numPr>
              <w:contextualSpacing w:val="0"/>
            </w:pPr>
            <w:r w:rsidRPr="00FD65DB">
              <w:t>Companies to further evaluate this, and to be confirmed in next meeting.</w:t>
            </w:r>
          </w:p>
          <w:p w14:paraId="6DE624C6" w14:textId="77777777" w:rsidR="0007671A" w:rsidRDefault="0007671A" w:rsidP="009F6B0A">
            <w:pPr>
              <w:widowControl w:val="0"/>
              <w:overflowPunct/>
              <w:autoSpaceDE/>
              <w:autoSpaceDN/>
              <w:adjustRightInd/>
              <w:spacing w:after="0"/>
              <w:jc w:val="both"/>
              <w:textAlignment w:val="auto"/>
              <w:rPr>
                <w:rFonts w:eastAsia="SimSun"/>
                <w:lang w:val="en-US" w:eastAsia="zh-CN"/>
              </w:rPr>
            </w:pPr>
          </w:p>
          <w:p w14:paraId="790086A7" w14:textId="6D8DCC35" w:rsidR="0007671A" w:rsidRPr="00B309F3" w:rsidRDefault="0007671A" w:rsidP="009F6B0A">
            <w:pPr>
              <w:pStyle w:val="BodyText"/>
              <w:spacing w:after="0"/>
              <w:contextualSpacing/>
              <w:jc w:val="both"/>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7F648883" w14:textId="21A9DE7D" w:rsidR="003A5CB1" w:rsidRPr="004D39A4" w:rsidRDefault="00BA217E" w:rsidP="009F6B0A">
      <w:pPr>
        <w:pStyle w:val="ListParagraph"/>
        <w:numPr>
          <w:ilvl w:val="1"/>
          <w:numId w:val="13"/>
        </w:numPr>
        <w:jc w:val="both"/>
        <w:rPr>
          <w:sz w:val="24"/>
          <w:szCs w:val="24"/>
          <w:lang w:val="en-US"/>
        </w:rPr>
      </w:pPr>
      <w:r>
        <w:rPr>
          <w:sz w:val="24"/>
          <w:szCs w:val="24"/>
          <w:lang w:val="en-US"/>
        </w:rPr>
        <w:t xml:space="preserve">Co-existence issue for </w:t>
      </w:r>
      <w:r w:rsidR="003930E8">
        <w:rPr>
          <w:sz w:val="24"/>
          <w:szCs w:val="24"/>
          <w:lang w:val="en-US"/>
        </w:rPr>
        <w:t>PC1 ACLR</w:t>
      </w:r>
    </w:p>
    <w:p w14:paraId="6EC79614" w14:textId="053A6884" w:rsidR="008A029E" w:rsidRDefault="00BA217E" w:rsidP="009F6B0A">
      <w:pPr>
        <w:jc w:val="both"/>
        <w:rPr>
          <w:lang w:val="en-US"/>
        </w:rPr>
      </w:pPr>
      <w:r w:rsidRPr="32BD4B23">
        <w:rPr>
          <w:lang w:val="en-US"/>
        </w:rPr>
        <w:t xml:space="preserve">PC1 ACLR definition </w:t>
      </w:r>
      <w:r w:rsidR="00541AC4" w:rsidRPr="32BD4B23">
        <w:rPr>
          <w:lang w:val="en-US"/>
        </w:rPr>
        <w:t xml:space="preserve">for NTN UE </w:t>
      </w:r>
      <w:r w:rsidRPr="32BD4B23">
        <w:rPr>
          <w:lang w:val="en-US"/>
        </w:rPr>
        <w:t>is related to the co-existence between TN and NTN</w:t>
      </w:r>
      <w:r w:rsidR="00541AC4" w:rsidRPr="32BD4B23">
        <w:rPr>
          <w:lang w:val="en-US"/>
        </w:rPr>
        <w:t>.</w:t>
      </w:r>
      <w:r w:rsidR="00CC28C3" w:rsidRPr="32BD4B23">
        <w:rPr>
          <w:lang w:val="en-US"/>
        </w:rPr>
        <w:t xml:space="preserve"> </w:t>
      </w:r>
      <w:r w:rsidR="008A029E" w:rsidRPr="32BD4B23">
        <w:rPr>
          <w:lang w:val="en-US"/>
        </w:rPr>
        <w:t xml:space="preserve">The main concern from the TN operators </w:t>
      </w:r>
      <w:r w:rsidR="21EC3CC9" w:rsidRPr="32BD4B23">
        <w:rPr>
          <w:lang w:val="en-US"/>
        </w:rPr>
        <w:t xml:space="preserve">is </w:t>
      </w:r>
      <w:r w:rsidR="008A029E" w:rsidRPr="32BD4B23">
        <w:rPr>
          <w:lang w:val="en-US"/>
        </w:rPr>
        <w:t xml:space="preserve">the interference/impact to the existing TN network. The baseline is </w:t>
      </w:r>
      <w:r w:rsidR="376595E7" w:rsidRPr="32BD4B23">
        <w:rPr>
          <w:lang w:val="en-US"/>
        </w:rPr>
        <w:t>that</w:t>
      </w:r>
      <w:r w:rsidR="008A029E" w:rsidRPr="32BD4B23">
        <w:rPr>
          <w:lang w:val="en-US"/>
        </w:rPr>
        <w:t xml:space="preserve"> the operation of NTN UEs should not impact TN work </w:t>
      </w:r>
      <w:r w:rsidR="00850944" w:rsidRPr="32BD4B23">
        <w:rPr>
          <w:lang w:val="en-US"/>
        </w:rPr>
        <w:t>performance,</w:t>
      </w:r>
      <w:r w:rsidR="008A029E" w:rsidRPr="32BD4B23">
        <w:rPr>
          <w:lang w:val="en-US"/>
        </w:rPr>
        <w:t xml:space="preserve"> or the impact can be neglected.</w:t>
      </w:r>
    </w:p>
    <w:p w14:paraId="4D328DB7" w14:textId="158F53FF" w:rsidR="0014543F" w:rsidRPr="0014543F" w:rsidRDefault="00CC28C3" w:rsidP="00303BCF">
      <w:pPr>
        <w:jc w:val="both"/>
        <w:rPr>
          <w:lang w:val="en-US"/>
        </w:rPr>
      </w:pPr>
      <w:r w:rsidRPr="32BD4B23">
        <w:rPr>
          <w:lang w:val="en-US"/>
        </w:rPr>
        <w:t>In the current 38.101-1</w:t>
      </w:r>
      <w:r w:rsidR="00F02466" w:rsidRPr="32BD4B23">
        <w:rPr>
          <w:lang w:val="en-US"/>
        </w:rPr>
        <w:t xml:space="preserve"> (Rel-18)</w:t>
      </w:r>
      <w:r w:rsidRPr="32BD4B23">
        <w:rPr>
          <w:lang w:val="en-US"/>
        </w:rPr>
        <w:t xml:space="preserve">, the ACLR for PC1 is defined as 37 dB, which was a reuse of the simulation results based on PC2 UE, vehicle type UE in TS 36.837. </w:t>
      </w:r>
      <w:r w:rsidR="009D5925" w:rsidRPr="32BD4B23">
        <w:rPr>
          <w:lang w:val="en-US"/>
        </w:rPr>
        <w:t xml:space="preserve">However, </w:t>
      </w:r>
      <w:r w:rsidR="0055201D" w:rsidRPr="32BD4B23">
        <w:rPr>
          <w:lang w:val="en-US"/>
        </w:rPr>
        <w:t xml:space="preserve">this is very different from the </w:t>
      </w:r>
      <w:r w:rsidR="009D5925" w:rsidRPr="32BD4B23">
        <w:rPr>
          <w:lang w:val="en-US"/>
        </w:rPr>
        <w:t xml:space="preserve">simulation </w:t>
      </w:r>
      <w:r w:rsidR="0019145B" w:rsidRPr="32BD4B23">
        <w:rPr>
          <w:lang w:val="en-US"/>
        </w:rPr>
        <w:t>assumption</w:t>
      </w:r>
      <w:r w:rsidR="30D15491" w:rsidRPr="32BD4B23">
        <w:rPr>
          <w:lang w:val="en-US"/>
        </w:rPr>
        <w:t xml:space="preserve"> </w:t>
      </w:r>
      <w:r w:rsidR="0019145B" w:rsidRPr="32BD4B23">
        <w:rPr>
          <w:lang w:val="en-US"/>
        </w:rPr>
        <w:t xml:space="preserve">and </w:t>
      </w:r>
      <w:r w:rsidR="009D5925" w:rsidRPr="32BD4B23">
        <w:rPr>
          <w:lang w:val="en-US"/>
        </w:rPr>
        <w:t xml:space="preserve">results presented by different companies </w:t>
      </w:r>
      <w:r w:rsidR="22DDA03A" w:rsidRPr="32BD4B23">
        <w:rPr>
          <w:lang w:val="en-US"/>
        </w:rPr>
        <w:t>based on PC1 handheld and non-handheld UEs in</w:t>
      </w:r>
      <w:r w:rsidR="1CD0ADD5" w:rsidRPr="32BD4B23">
        <w:rPr>
          <w:lang w:val="en-US"/>
        </w:rPr>
        <w:t xml:space="preserve"> </w:t>
      </w:r>
      <w:r w:rsidR="009D5925" w:rsidRPr="32BD4B23">
        <w:rPr>
          <w:lang w:val="en-US"/>
        </w:rPr>
        <w:t xml:space="preserve">R4-2419642 [2] and </w:t>
      </w:r>
      <w:r w:rsidR="00F73F08" w:rsidRPr="32BD4B23">
        <w:rPr>
          <w:lang w:val="en-US"/>
        </w:rPr>
        <w:t>[4]</w:t>
      </w:r>
      <w:r w:rsidR="50F51D8B" w:rsidRPr="32BD4B23">
        <w:rPr>
          <w:lang w:val="en-US"/>
        </w:rPr>
        <w:t>.</w:t>
      </w:r>
      <w:r w:rsidR="003F3F10" w:rsidRPr="32BD4B23">
        <w:rPr>
          <w:lang w:val="en-US"/>
        </w:rPr>
        <w:t xml:space="preserve"> </w:t>
      </w:r>
      <w:r w:rsidR="22E72683" w:rsidRPr="32BD4B23">
        <w:rPr>
          <w:lang w:val="en-US"/>
        </w:rPr>
        <w:t xml:space="preserve">We </w:t>
      </w:r>
      <w:r w:rsidR="143FA3C9" w:rsidRPr="32BD4B23">
        <w:rPr>
          <w:lang w:val="en-US"/>
        </w:rPr>
        <w:t>consider</w:t>
      </w:r>
      <w:r w:rsidR="002B6242" w:rsidRPr="32BD4B23">
        <w:rPr>
          <w:lang w:val="en-US"/>
        </w:rPr>
        <w:t xml:space="preserve"> the </w:t>
      </w:r>
      <w:r w:rsidR="21DDED79" w:rsidRPr="32BD4B23">
        <w:rPr>
          <w:lang w:val="en-US"/>
        </w:rPr>
        <w:t xml:space="preserve">current </w:t>
      </w:r>
      <w:r w:rsidR="000A27E2" w:rsidRPr="32BD4B23">
        <w:rPr>
          <w:lang w:val="en-US"/>
        </w:rPr>
        <w:t xml:space="preserve">simulation results </w:t>
      </w:r>
      <w:r w:rsidR="00425B2A" w:rsidRPr="32BD4B23">
        <w:rPr>
          <w:lang w:val="en-US"/>
        </w:rPr>
        <w:t xml:space="preserve">in </w:t>
      </w:r>
      <w:r w:rsidR="00CF1702" w:rsidRPr="32BD4B23">
        <w:rPr>
          <w:lang w:val="en-US"/>
        </w:rPr>
        <w:t>Rel</w:t>
      </w:r>
      <w:r w:rsidR="00425B2A" w:rsidRPr="32BD4B23">
        <w:rPr>
          <w:lang w:val="en-US"/>
        </w:rPr>
        <w:t xml:space="preserve">-19 </w:t>
      </w:r>
      <w:r w:rsidR="00C9480E" w:rsidRPr="32BD4B23">
        <w:rPr>
          <w:lang w:val="en-US"/>
        </w:rPr>
        <w:t>are</w:t>
      </w:r>
      <w:r w:rsidR="00425B2A" w:rsidRPr="32BD4B23">
        <w:rPr>
          <w:lang w:val="en-US"/>
        </w:rPr>
        <w:t xml:space="preserve"> more relevant</w:t>
      </w:r>
      <w:r w:rsidR="19CD9C5C" w:rsidRPr="32BD4B23">
        <w:rPr>
          <w:lang w:val="en-US"/>
        </w:rPr>
        <w:t xml:space="preserve">. </w:t>
      </w:r>
    </w:p>
    <w:p w14:paraId="6E77528F" w14:textId="07E814CC" w:rsidR="001A16F1" w:rsidRDefault="001A16F1" w:rsidP="009946D3">
      <w:pPr>
        <w:pStyle w:val="RAN4observation0"/>
        <w:rPr>
          <w:lang w:val="en-US"/>
        </w:rPr>
      </w:pPr>
      <w:r w:rsidRPr="32BD4B23">
        <w:rPr>
          <w:lang w:val="en-US"/>
        </w:rPr>
        <w:t xml:space="preserve">The simulation assumption in Rel-19 for PC1 NTN UE is very different from the simulation assumption for TN network in the current standard. The simulation results in Rel-19 for PC1 NTN UE are more relevant to </w:t>
      </w:r>
      <w:r w:rsidR="1B8E9801" w:rsidRPr="32BD4B23">
        <w:rPr>
          <w:lang w:val="en-US"/>
        </w:rPr>
        <w:t xml:space="preserve">solve the </w:t>
      </w:r>
      <w:r w:rsidRPr="32BD4B23">
        <w:rPr>
          <w:lang w:val="en-US"/>
        </w:rPr>
        <w:t>co-existence issue</w:t>
      </w:r>
      <w:r w:rsidR="00D4058B" w:rsidRPr="32BD4B23">
        <w:rPr>
          <w:lang w:val="en-US"/>
        </w:rPr>
        <w:t xml:space="preserve"> for TN and NTN.</w:t>
      </w:r>
    </w:p>
    <w:p w14:paraId="2ED317BF" w14:textId="6C3990F5" w:rsidR="00600E88" w:rsidRDefault="00417FDC" w:rsidP="009F6B0A">
      <w:pPr>
        <w:jc w:val="both"/>
        <w:rPr>
          <w:lang w:val="en-US"/>
        </w:rPr>
      </w:pPr>
      <w:r w:rsidRPr="32BD4B23">
        <w:rPr>
          <w:lang w:val="en-US"/>
        </w:rPr>
        <w:t xml:space="preserve">Based on the simulation results presented </w:t>
      </w:r>
      <w:r w:rsidR="0027501A" w:rsidRPr="32BD4B23">
        <w:rPr>
          <w:lang w:val="en-US"/>
        </w:rPr>
        <w:t>by</w:t>
      </w:r>
      <w:r w:rsidRPr="32BD4B23">
        <w:rPr>
          <w:lang w:val="en-US"/>
        </w:rPr>
        <w:t xml:space="preserve"> different compan</w:t>
      </w:r>
      <w:r w:rsidR="00F937BC" w:rsidRPr="32BD4B23">
        <w:rPr>
          <w:lang w:val="en-US"/>
        </w:rPr>
        <w:t>ies</w:t>
      </w:r>
      <w:r w:rsidRPr="32BD4B23">
        <w:rPr>
          <w:lang w:val="en-US"/>
        </w:rPr>
        <w:t xml:space="preserve">, the range of ACLR for </w:t>
      </w:r>
      <w:r w:rsidR="00CD52B0" w:rsidRPr="32BD4B23">
        <w:rPr>
          <w:lang w:val="en-US"/>
        </w:rPr>
        <w:t>PC</w:t>
      </w:r>
      <w:r w:rsidRPr="32BD4B23">
        <w:rPr>
          <w:lang w:val="en-US"/>
        </w:rPr>
        <w:t xml:space="preserve">1 co-existence study </w:t>
      </w:r>
      <w:r w:rsidR="00BB1DD4">
        <w:rPr>
          <w:lang w:val="en-US"/>
        </w:rPr>
        <w:t>with</w:t>
      </w:r>
      <w:r w:rsidRPr="32BD4B23">
        <w:rPr>
          <w:lang w:val="en-US"/>
        </w:rPr>
        <w:t xml:space="preserve"> TN network, is between 20 to 35 dB based on 1.5 km isolation distance</w:t>
      </w:r>
      <w:r w:rsidR="00C811B4" w:rsidRPr="32BD4B23">
        <w:rPr>
          <w:lang w:val="en-US"/>
        </w:rPr>
        <w:t xml:space="preserve"> at 5%-tile TP </w:t>
      </w:r>
      <w:r w:rsidR="009366BD" w:rsidRPr="32BD4B23">
        <w:rPr>
          <w:lang w:val="en-US"/>
        </w:rPr>
        <w:t>loss and</w:t>
      </w:r>
      <w:r w:rsidRPr="32BD4B23">
        <w:rPr>
          <w:lang w:val="en-US"/>
        </w:rPr>
        <w:t xml:space="preserve"> is between </w:t>
      </w:r>
      <w:r w:rsidR="002B105A" w:rsidRPr="32BD4B23">
        <w:rPr>
          <w:lang w:val="en-US"/>
        </w:rPr>
        <w:t>20 to 40/45 dB based on Zero isolation distance</w:t>
      </w:r>
      <w:r w:rsidR="004C0D41" w:rsidRPr="32BD4B23">
        <w:rPr>
          <w:lang w:val="en-US"/>
        </w:rPr>
        <w:t xml:space="preserve">. The current 37 dB PC1 ACLR is </w:t>
      </w:r>
      <w:r w:rsidR="00297CB0" w:rsidRPr="32BD4B23">
        <w:rPr>
          <w:lang w:val="en-US"/>
        </w:rPr>
        <w:t xml:space="preserve">within the range </w:t>
      </w:r>
      <w:r w:rsidR="00100F72" w:rsidRPr="32BD4B23">
        <w:rPr>
          <w:lang w:val="en-US"/>
        </w:rPr>
        <w:t>of simulation results for Zero isolation distance</w:t>
      </w:r>
      <w:r w:rsidR="009A306E" w:rsidRPr="32BD4B23">
        <w:rPr>
          <w:lang w:val="en-US"/>
        </w:rPr>
        <w:t xml:space="preserve"> at 5%-tile TP loss.</w:t>
      </w:r>
      <w:r w:rsidR="00471DD9" w:rsidRPr="32BD4B23">
        <w:rPr>
          <w:lang w:val="en-US"/>
        </w:rPr>
        <w:t xml:space="preserve"> </w:t>
      </w:r>
      <w:r w:rsidR="00E6416B" w:rsidRPr="32BD4B23">
        <w:rPr>
          <w:lang w:val="en-US"/>
        </w:rPr>
        <w:t xml:space="preserve">Due to the </w:t>
      </w:r>
      <w:r w:rsidR="22992C04" w:rsidRPr="32BD4B23">
        <w:rPr>
          <w:lang w:val="en-US"/>
        </w:rPr>
        <w:t xml:space="preserve">difference of </w:t>
      </w:r>
      <w:r w:rsidR="002A0165" w:rsidRPr="32BD4B23">
        <w:rPr>
          <w:lang w:val="en-US"/>
        </w:rPr>
        <w:t>simulation tools</w:t>
      </w:r>
      <w:r w:rsidR="5DB0D37D" w:rsidRPr="32BD4B23">
        <w:rPr>
          <w:lang w:val="en-US"/>
        </w:rPr>
        <w:t xml:space="preserve">, </w:t>
      </w:r>
      <w:r w:rsidR="002A0165" w:rsidRPr="32BD4B23">
        <w:rPr>
          <w:lang w:val="en-US"/>
        </w:rPr>
        <w:t xml:space="preserve">UE model, antenna </w:t>
      </w:r>
      <w:r w:rsidR="002A0165" w:rsidRPr="32BD4B23">
        <w:rPr>
          <w:lang w:val="en-US"/>
        </w:rPr>
        <w:lastRenderedPageBreak/>
        <w:t>model, and so on that are used in different companies</w:t>
      </w:r>
      <w:r w:rsidR="6E8427F8" w:rsidRPr="32BD4B23">
        <w:rPr>
          <w:lang w:val="en-US"/>
        </w:rPr>
        <w:t>,</w:t>
      </w:r>
      <w:r w:rsidR="002A0165" w:rsidRPr="32BD4B23">
        <w:rPr>
          <w:lang w:val="en-US"/>
        </w:rPr>
        <w:t xml:space="preserve"> </w:t>
      </w:r>
      <w:r w:rsidR="2952BDAF" w:rsidRPr="32BD4B23">
        <w:rPr>
          <w:lang w:val="en-US"/>
        </w:rPr>
        <w:t>t</w:t>
      </w:r>
      <w:r w:rsidR="002A0165" w:rsidRPr="32BD4B23">
        <w:rPr>
          <w:lang w:val="en-US"/>
        </w:rPr>
        <w:t>he simulation</w:t>
      </w:r>
      <w:r w:rsidR="65531431" w:rsidRPr="32BD4B23">
        <w:rPr>
          <w:lang w:val="en-US"/>
        </w:rPr>
        <w:t xml:space="preserve"> results</w:t>
      </w:r>
      <w:r w:rsidR="002A0165" w:rsidRPr="32BD4B23">
        <w:rPr>
          <w:lang w:val="en-US"/>
        </w:rPr>
        <w:t xml:space="preserve"> from all the companies should cover all </w:t>
      </w:r>
      <w:r w:rsidR="00AF3934" w:rsidRPr="32BD4B23">
        <w:rPr>
          <w:lang w:val="en-US"/>
        </w:rPr>
        <w:t xml:space="preserve">the situations </w:t>
      </w:r>
      <w:r w:rsidR="05FF8BCC" w:rsidRPr="32BD4B23">
        <w:rPr>
          <w:lang w:val="en-US"/>
        </w:rPr>
        <w:t xml:space="preserve">for </w:t>
      </w:r>
      <w:r w:rsidR="00B06786" w:rsidRPr="32BD4B23">
        <w:rPr>
          <w:lang w:val="en-US"/>
        </w:rPr>
        <w:t xml:space="preserve">PC1 NTN UE used in the field. Therefore, the average </w:t>
      </w:r>
      <w:r w:rsidR="00F634DA" w:rsidRPr="32BD4B23">
        <w:rPr>
          <w:lang w:val="en-US"/>
        </w:rPr>
        <w:t xml:space="preserve">value </w:t>
      </w:r>
      <w:r w:rsidR="00B06786" w:rsidRPr="32BD4B23">
        <w:rPr>
          <w:lang w:val="en-US"/>
        </w:rPr>
        <w:t xml:space="preserve">of </w:t>
      </w:r>
      <w:r w:rsidR="76C7A27B" w:rsidRPr="32BD4B23">
        <w:rPr>
          <w:lang w:val="en-US"/>
        </w:rPr>
        <w:t xml:space="preserve">simulated </w:t>
      </w:r>
      <w:r w:rsidR="00B06786" w:rsidRPr="32BD4B23">
        <w:rPr>
          <w:lang w:val="en-US"/>
        </w:rPr>
        <w:t xml:space="preserve">ACLR can be considered to be defined </w:t>
      </w:r>
      <w:r w:rsidR="00DA2A36" w:rsidRPr="32BD4B23">
        <w:rPr>
          <w:lang w:val="en-US"/>
        </w:rPr>
        <w:t>in the Rel-19 standard.</w:t>
      </w:r>
    </w:p>
    <w:p w14:paraId="35D8A293" w14:textId="59590747" w:rsidR="00D95C70" w:rsidRDefault="00D95C70" w:rsidP="00D95C70">
      <w:pPr>
        <w:pStyle w:val="RAN4proposal"/>
      </w:pPr>
      <w:r>
        <w:t xml:space="preserve">Suggest </w:t>
      </w:r>
      <w:r w:rsidR="00B46F12">
        <w:t>defining</w:t>
      </w:r>
      <w:r>
        <w:t xml:space="preserve"> the PC1 ACLR requirements </w:t>
      </w:r>
      <w:r w:rsidR="409ABCDB">
        <w:t>based on</w:t>
      </w:r>
      <w:r>
        <w:t xml:space="preserve"> the average value of simulation results related to 5%-tile TP loss with Zero isolation distance.</w:t>
      </w:r>
    </w:p>
    <w:p w14:paraId="347057FA" w14:textId="48A14FFB" w:rsidR="001C458E" w:rsidRDefault="00E8470B" w:rsidP="00E8470B">
      <w:pPr>
        <w:jc w:val="both"/>
        <w:rPr>
          <w:lang w:val="en-US"/>
        </w:rPr>
      </w:pPr>
      <w:r w:rsidRPr="32BD4B23">
        <w:rPr>
          <w:lang w:val="en-US"/>
        </w:rPr>
        <w:t>We have presented our view in the previously submitted Tdoc [5] that t</w:t>
      </w:r>
      <w:r w:rsidRPr="32BD4B23">
        <w:rPr>
          <w:rFonts w:cstheme="minorBidi"/>
          <w:lang w:val="en-US"/>
        </w:rPr>
        <w:t>he physical TN cell coverage is irregular shape based on the map. It follows the residential area, industrial area, and other populations physical distribution. Therefore, it is very difficult to guarantee the isolation distance in the real deployment of TN and NTN networks.</w:t>
      </w:r>
      <w:r w:rsidR="00F8615F" w:rsidRPr="32BD4B23">
        <w:rPr>
          <w:rFonts w:cstheme="minorBidi"/>
          <w:lang w:val="en-US"/>
        </w:rPr>
        <w:t xml:space="preserve"> </w:t>
      </w:r>
      <w:r w:rsidR="00F8615F" w:rsidRPr="32BD4B23">
        <w:rPr>
          <w:lang w:val="en-US"/>
        </w:rPr>
        <w:t>Concerning the NTN UE may travel into the TN network coverage area, and it should be free will for humans to use the NTN UE</w:t>
      </w:r>
      <w:r w:rsidR="00FA295A" w:rsidRPr="32BD4B23">
        <w:rPr>
          <w:lang w:val="en-US"/>
        </w:rPr>
        <w:t xml:space="preserve">, </w:t>
      </w:r>
      <w:r w:rsidR="001C458E" w:rsidRPr="32BD4B23">
        <w:rPr>
          <w:lang w:val="en-US"/>
        </w:rPr>
        <w:t xml:space="preserve">therefore, we want to clarify </w:t>
      </w:r>
      <w:r w:rsidR="1767364D" w:rsidRPr="32BD4B23">
        <w:rPr>
          <w:lang w:val="en-US"/>
        </w:rPr>
        <w:t>that s</w:t>
      </w:r>
      <w:r w:rsidR="00094FFA" w:rsidRPr="32BD4B23">
        <w:rPr>
          <w:lang w:val="en-US"/>
        </w:rPr>
        <w:t>hould the requirement</w:t>
      </w:r>
      <w:r w:rsidR="001C458E" w:rsidRPr="32BD4B23">
        <w:rPr>
          <w:lang w:val="en-US"/>
        </w:rPr>
        <w:t xml:space="preserve"> be </w:t>
      </w:r>
      <w:r w:rsidR="00F7533C" w:rsidRPr="32BD4B23">
        <w:rPr>
          <w:lang w:val="en-US"/>
        </w:rPr>
        <w:t>defined</w:t>
      </w:r>
      <w:r w:rsidR="001C458E" w:rsidRPr="32BD4B23">
        <w:rPr>
          <w:lang w:val="en-US"/>
        </w:rPr>
        <w:t xml:space="preserve"> </w:t>
      </w:r>
      <w:r w:rsidR="004431EA" w:rsidRPr="32BD4B23">
        <w:rPr>
          <w:lang w:val="en-US"/>
        </w:rPr>
        <w:t xml:space="preserve">for the NTN UE working outside of TN </w:t>
      </w:r>
      <w:r w:rsidR="00F24667" w:rsidRPr="32BD4B23">
        <w:rPr>
          <w:lang w:val="en-US"/>
        </w:rPr>
        <w:t>network</w:t>
      </w:r>
      <w:r w:rsidR="5E4CC9D3" w:rsidRPr="32BD4B23">
        <w:rPr>
          <w:lang w:val="en-US"/>
        </w:rPr>
        <w:t xml:space="preserve"> only</w:t>
      </w:r>
      <w:r w:rsidR="004431EA" w:rsidRPr="32BD4B23">
        <w:rPr>
          <w:lang w:val="en-US"/>
        </w:rPr>
        <w:t>?</w:t>
      </w:r>
      <w:r w:rsidR="00160B95" w:rsidRPr="32BD4B23">
        <w:rPr>
          <w:lang w:val="en-US"/>
        </w:rPr>
        <w:t xml:space="preserve"> Should Tx of NTN UE </w:t>
      </w:r>
      <w:r w:rsidR="00E85138" w:rsidRPr="32BD4B23">
        <w:rPr>
          <w:lang w:val="en-US"/>
        </w:rPr>
        <w:t>be</w:t>
      </w:r>
      <w:r w:rsidR="00160B95" w:rsidRPr="32BD4B23">
        <w:rPr>
          <w:lang w:val="en-US"/>
        </w:rPr>
        <w:t xml:space="preserve"> disabled when NTN UE travels into the physical locations of TN cell coverage. Or NTN UEs</w:t>
      </w:r>
      <w:r w:rsidR="716ECF63" w:rsidRPr="32BD4B23">
        <w:rPr>
          <w:lang w:val="en-US"/>
        </w:rPr>
        <w:t xml:space="preserve"> can be still used but</w:t>
      </w:r>
      <w:r w:rsidR="00160B95" w:rsidRPr="32BD4B23">
        <w:rPr>
          <w:lang w:val="en-US"/>
        </w:rPr>
        <w:t xml:space="preserve"> need to adjust the Tx transmission and follow all the TN </w:t>
      </w:r>
      <w:r w:rsidR="236D9188" w:rsidRPr="32BD4B23">
        <w:rPr>
          <w:lang w:val="en-US"/>
        </w:rPr>
        <w:t>specifications</w:t>
      </w:r>
      <w:r w:rsidR="10642036" w:rsidRPr="32BD4B23">
        <w:rPr>
          <w:lang w:val="en-US"/>
        </w:rPr>
        <w:t xml:space="preserve"> when it moves into the phy</w:t>
      </w:r>
      <w:r w:rsidR="0CAC3FBE" w:rsidRPr="32BD4B23">
        <w:rPr>
          <w:lang w:val="en-US"/>
        </w:rPr>
        <w:t>si</w:t>
      </w:r>
      <w:r w:rsidR="10642036" w:rsidRPr="32BD4B23">
        <w:rPr>
          <w:lang w:val="en-US"/>
        </w:rPr>
        <w:t>cal coverage of TN cells.</w:t>
      </w:r>
    </w:p>
    <w:p w14:paraId="7B15B715" w14:textId="77777777" w:rsidR="00DC3579" w:rsidRDefault="00377FEE" w:rsidP="008604AC">
      <w:pPr>
        <w:pStyle w:val="RAN4observation0"/>
        <w:rPr>
          <w:lang w:val="en-US"/>
        </w:rPr>
      </w:pPr>
      <w:r w:rsidRPr="000A2592">
        <w:rPr>
          <w:lang w:val="en-US"/>
        </w:rPr>
        <w:t xml:space="preserve">It is very difficult to deploy TN and NTN network in reality to </w:t>
      </w:r>
      <w:r w:rsidRPr="000A2592">
        <w:rPr>
          <w:rFonts w:cstheme="minorHAnsi"/>
          <w:szCs w:val="22"/>
          <w:lang w:val="en-US"/>
        </w:rPr>
        <w:t xml:space="preserve">guarantee </w:t>
      </w:r>
      <w:r w:rsidR="006264A7" w:rsidRPr="000A2592">
        <w:rPr>
          <w:lang w:val="en-US"/>
        </w:rPr>
        <w:t>the</w:t>
      </w:r>
      <w:r w:rsidRPr="000A2592">
        <w:rPr>
          <w:lang w:val="en-US"/>
        </w:rPr>
        <w:t xml:space="preserve"> isolation distance between real TN coverage and real NTN coverage</w:t>
      </w:r>
      <w:r w:rsidR="000A2592">
        <w:rPr>
          <w:lang w:val="en-US"/>
        </w:rPr>
        <w:t>.</w:t>
      </w:r>
    </w:p>
    <w:p w14:paraId="5E011FB5" w14:textId="238FA41C" w:rsidR="00D83792" w:rsidRDefault="006F4B77" w:rsidP="00A25BA8">
      <w:pPr>
        <w:pStyle w:val="RAN4proposal"/>
      </w:pPr>
      <w:r>
        <w:t xml:space="preserve">Clarify if the NTN UE </w:t>
      </w:r>
      <w:r w:rsidR="480F7111">
        <w:t xml:space="preserve">can </w:t>
      </w:r>
      <w:r>
        <w:t>be used within the physical coverage of TN network</w:t>
      </w:r>
      <w:r w:rsidR="0B38C21B">
        <w:t xml:space="preserve"> </w:t>
      </w:r>
      <w:r w:rsidR="00D83792">
        <w:t xml:space="preserve">or the </w:t>
      </w:r>
      <w:r w:rsidR="00D83792">
        <w:t>Tx of NTN UE should be disabled when NTN UE travels into the physical locations of TN cell coverage.</w:t>
      </w:r>
    </w:p>
    <w:p w14:paraId="422A9B78" w14:textId="2017D8A6" w:rsidR="0001372C" w:rsidRPr="00687A6E" w:rsidRDefault="00F6004B" w:rsidP="00590EF2">
      <w:pPr>
        <w:pStyle w:val="RAN4proposal"/>
      </w:pPr>
      <w:r>
        <w:t xml:space="preserve">Clarify </w:t>
      </w:r>
      <w:r w:rsidR="00545CF2">
        <w:t>whether the requirement only applies for NTN UE outside of TN network coverage based on Zero isolation distance.</w:t>
      </w:r>
      <w:r w:rsidR="00341E81">
        <w:t xml:space="preserve"> Also Clarify w</w:t>
      </w:r>
      <w:r w:rsidR="00A947F9">
        <w:t xml:space="preserve">hat </w:t>
      </w:r>
      <w:r w:rsidR="00660101">
        <w:t xml:space="preserve">requirement should be applied for </w:t>
      </w:r>
      <w:r w:rsidR="00A947F9">
        <w:t xml:space="preserve">NTN UE </w:t>
      </w:r>
      <w:r w:rsidR="00774376">
        <w:t>if it can be</w:t>
      </w:r>
      <w:r w:rsidR="32531699">
        <w:t xml:space="preserve"> used</w:t>
      </w:r>
      <w:r w:rsidR="00A947F9">
        <w:t xml:space="preserve"> within</w:t>
      </w:r>
      <w:r w:rsidR="00660101">
        <w:t xml:space="preserve"> the coverage of TN</w:t>
      </w:r>
      <w:r w:rsidR="00C273F8">
        <w:t>.</w:t>
      </w:r>
    </w:p>
    <w:p w14:paraId="02A17C9B" w14:textId="77777777" w:rsidR="003A5CB1" w:rsidRDefault="003A5CB1" w:rsidP="009F6B0A">
      <w:pPr>
        <w:jc w:val="both"/>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329505EA" w14:textId="77777777" w:rsidR="003236DA" w:rsidRDefault="00A46307" w:rsidP="003236DA">
      <w:pPr>
        <w:pStyle w:val="RAN4observation0"/>
        <w:numPr>
          <w:ilvl w:val="0"/>
          <w:numId w:val="0"/>
        </w:numPr>
        <w:rPr>
          <w:lang w:val="en-US"/>
        </w:rPr>
      </w:pPr>
      <w:r w:rsidRPr="00952369">
        <w:rPr>
          <w:b/>
          <w:bCs/>
          <w:lang w:val="en-US"/>
        </w:rPr>
        <w:t>Observation 1:</w:t>
      </w:r>
      <w:r>
        <w:rPr>
          <w:lang w:val="en-US"/>
        </w:rPr>
        <w:t xml:space="preserve"> </w:t>
      </w:r>
      <w:r w:rsidR="003236DA" w:rsidRPr="32BD4B23">
        <w:rPr>
          <w:lang w:val="en-US"/>
        </w:rPr>
        <w:t>The simulation assumption in Rel-19 for PC1 NTN UE is very different from the simulation assumption for TN network in the current standard. The simulation results in Rel-19 for PC1 NTN UE are more relevant to solve the co-existence issue for TN and NTN.</w:t>
      </w:r>
    </w:p>
    <w:p w14:paraId="0F8921C1" w14:textId="77777777" w:rsidR="00181A61" w:rsidRDefault="00A46307" w:rsidP="00181A61">
      <w:pPr>
        <w:pStyle w:val="RAN4proposal"/>
        <w:numPr>
          <w:ilvl w:val="0"/>
          <w:numId w:val="0"/>
        </w:numPr>
      </w:pPr>
      <w:r w:rsidRPr="00952369">
        <w:rPr>
          <w:bCs/>
        </w:rPr>
        <w:t>Proposal 1:</w:t>
      </w:r>
      <w:r w:rsidRPr="00A46307">
        <w:t xml:space="preserve"> </w:t>
      </w:r>
      <w:r w:rsidR="00181A61">
        <w:t>Suggest defining the PC1 ACLR requirements based on the average value of simulation results related to 5%-tile TP loss with Zero isolation distance.</w:t>
      </w:r>
    </w:p>
    <w:p w14:paraId="4F205563" w14:textId="63B99AF6" w:rsidR="00A46307" w:rsidRPr="002A2378" w:rsidRDefault="00A46307" w:rsidP="00FB4A8C">
      <w:pPr>
        <w:pStyle w:val="RAN4observation0"/>
        <w:numPr>
          <w:ilvl w:val="0"/>
          <w:numId w:val="0"/>
        </w:numPr>
        <w:rPr>
          <w:lang w:val="en-US"/>
        </w:rPr>
      </w:pPr>
      <w:r w:rsidRPr="00952369">
        <w:rPr>
          <w:b/>
          <w:bCs/>
        </w:rPr>
        <w:t>Observation 2</w:t>
      </w:r>
      <w:r>
        <w:t xml:space="preserve">: </w:t>
      </w:r>
      <w:r w:rsidR="002A2378" w:rsidRPr="000A2592">
        <w:rPr>
          <w:lang w:val="en-US"/>
        </w:rPr>
        <w:t xml:space="preserve">It is very difficult to deploy TN and NTN network in reality to </w:t>
      </w:r>
      <w:r w:rsidR="002A2378" w:rsidRPr="000A2592">
        <w:rPr>
          <w:rFonts w:cstheme="minorHAnsi"/>
          <w:szCs w:val="22"/>
          <w:lang w:val="en-US"/>
        </w:rPr>
        <w:t xml:space="preserve">guarantee </w:t>
      </w:r>
      <w:r w:rsidR="002A2378" w:rsidRPr="000A2592">
        <w:rPr>
          <w:lang w:val="en-US"/>
        </w:rPr>
        <w:t>the isolation distance between real TN coverage and real NTN coverage</w:t>
      </w:r>
      <w:r w:rsidR="002A2378">
        <w:rPr>
          <w:lang w:val="en-US"/>
        </w:rPr>
        <w:t>.</w:t>
      </w:r>
    </w:p>
    <w:p w14:paraId="53059072" w14:textId="14666945" w:rsidR="00A7581E" w:rsidRDefault="00A7581E" w:rsidP="00A7581E">
      <w:pPr>
        <w:pStyle w:val="RAN4proposal"/>
        <w:numPr>
          <w:ilvl w:val="0"/>
          <w:numId w:val="0"/>
        </w:numPr>
        <w:ind w:left="360" w:hanging="360"/>
      </w:pPr>
      <w:r>
        <w:t xml:space="preserve">Proposal 2: </w:t>
      </w:r>
      <w:r>
        <w:t>Clarify if the NTN UE can be used within the physical coverage of TN network or the Tx of NTN UE should be disabled when NTN UE travels into the physical locations of TN cell coverage.</w:t>
      </w:r>
    </w:p>
    <w:p w14:paraId="178350A4" w14:textId="21A54E80" w:rsidR="00A7581E" w:rsidRPr="00687A6E" w:rsidRDefault="00A7581E" w:rsidP="00A7581E">
      <w:pPr>
        <w:pStyle w:val="RAN4proposal"/>
        <w:numPr>
          <w:ilvl w:val="0"/>
          <w:numId w:val="0"/>
        </w:numPr>
        <w:ind w:left="360" w:hanging="360"/>
      </w:pPr>
      <w:r>
        <w:t xml:space="preserve">Proposal 3: </w:t>
      </w:r>
      <w:r>
        <w:t xml:space="preserve">Clarify whether the requirement only applies for NTN UE outside of TN network coverage based on Zero isolation distance. Also Clarify what requirement should be applied for NTN UE </w:t>
      </w:r>
      <w:r w:rsidR="00050E87">
        <w:t>if it</w:t>
      </w:r>
      <w:r>
        <w:t xml:space="preserve"> </w:t>
      </w:r>
      <w:r w:rsidR="00050E87">
        <w:t>can be</w:t>
      </w:r>
      <w:r>
        <w:t xml:space="preserve"> used within the coverage of TN.</w:t>
      </w:r>
    </w:p>
    <w:p w14:paraId="2BD669B9" w14:textId="77777777" w:rsidR="003A5CB1" w:rsidRDefault="003A5CB1" w:rsidP="009F6B0A">
      <w:pPr>
        <w:jc w:val="both"/>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0A3702EB" w14:textId="77777777" w:rsidR="00594337" w:rsidRDefault="003A5CB1" w:rsidP="009F6B0A">
      <w:pPr>
        <w:pStyle w:val="ListParagraph"/>
        <w:numPr>
          <w:ilvl w:val="0"/>
          <w:numId w:val="34"/>
        </w:numPr>
        <w:overflowPunct/>
        <w:autoSpaceDE/>
        <w:autoSpaceDN/>
        <w:adjustRightInd/>
        <w:spacing w:after="0"/>
        <w:ind w:left="426" w:hanging="426"/>
        <w:jc w:val="both"/>
        <w:textAlignment w:val="auto"/>
        <w:rPr>
          <w:lang w:val="en-US"/>
        </w:rPr>
      </w:pPr>
      <w:bookmarkStart w:id="3" w:name="_Ref525918101"/>
      <w:bookmarkEnd w:id="3"/>
      <w:r w:rsidRPr="00594337">
        <w:rPr>
          <w:lang w:val="en-US"/>
        </w:rPr>
        <w:t>R4-2417116, WF on UE RF requirements for MIMO enhancement</w:t>
      </w:r>
    </w:p>
    <w:p w14:paraId="71A246BA" w14:textId="537B83DB" w:rsidR="007979F0" w:rsidRDefault="00FF7703" w:rsidP="00FF7703">
      <w:pPr>
        <w:pStyle w:val="ListParagraph"/>
        <w:numPr>
          <w:ilvl w:val="0"/>
          <w:numId w:val="34"/>
        </w:numPr>
        <w:overflowPunct/>
        <w:autoSpaceDE/>
        <w:autoSpaceDN/>
        <w:adjustRightInd/>
        <w:spacing w:after="0"/>
        <w:ind w:left="426" w:hanging="426"/>
        <w:jc w:val="both"/>
        <w:textAlignment w:val="auto"/>
        <w:rPr>
          <w:lang w:val="en-US"/>
        </w:rPr>
      </w:pPr>
      <w:r w:rsidRPr="00723777">
        <w:rPr>
          <w:lang w:val="en-US"/>
        </w:rPr>
        <w:t>R4-2419642</w:t>
      </w:r>
      <w:r w:rsidR="005E44FE">
        <w:rPr>
          <w:lang w:val="en-US"/>
        </w:rPr>
        <w:t>,</w:t>
      </w:r>
      <w:r w:rsidRPr="00723777">
        <w:rPr>
          <w:lang w:val="en-US"/>
        </w:rPr>
        <w:t xml:space="preserve"> Discussion on coexistence studies and results (Samsung)</w:t>
      </w:r>
    </w:p>
    <w:p w14:paraId="52890A80" w14:textId="1ECC4275" w:rsidR="005E44FE" w:rsidRDefault="005E44FE" w:rsidP="00FF7703">
      <w:pPr>
        <w:pStyle w:val="ListParagraph"/>
        <w:numPr>
          <w:ilvl w:val="0"/>
          <w:numId w:val="34"/>
        </w:numPr>
        <w:overflowPunct/>
        <w:autoSpaceDE/>
        <w:autoSpaceDN/>
        <w:adjustRightInd/>
        <w:spacing w:after="0"/>
        <w:ind w:left="426" w:hanging="426"/>
        <w:jc w:val="both"/>
        <w:textAlignment w:val="auto"/>
        <w:rPr>
          <w:lang w:val="en-US"/>
        </w:rPr>
      </w:pPr>
      <w:r w:rsidRPr="005E44FE">
        <w:rPr>
          <w:lang w:val="en-US"/>
        </w:rPr>
        <w:t>R4-2417122</w:t>
      </w:r>
      <w:r>
        <w:rPr>
          <w:lang w:val="en-US"/>
        </w:rPr>
        <w:t xml:space="preserve">, </w:t>
      </w:r>
      <w:r w:rsidR="005E5007" w:rsidRPr="005E5007">
        <w:rPr>
          <w:lang w:val="en-US"/>
        </w:rPr>
        <w:t>WF on co-existence study and HPUE for NR-NTN</w:t>
      </w:r>
    </w:p>
    <w:p w14:paraId="2ADE91CC" w14:textId="0410F832" w:rsidR="005E5007" w:rsidRDefault="005E5007" w:rsidP="00FF7703">
      <w:pPr>
        <w:pStyle w:val="ListParagraph"/>
        <w:numPr>
          <w:ilvl w:val="0"/>
          <w:numId w:val="34"/>
        </w:numPr>
        <w:overflowPunct/>
        <w:autoSpaceDE/>
        <w:autoSpaceDN/>
        <w:adjustRightInd/>
        <w:spacing w:after="0"/>
        <w:ind w:left="426" w:hanging="426"/>
        <w:jc w:val="both"/>
        <w:textAlignment w:val="auto"/>
        <w:rPr>
          <w:lang w:val="en-US"/>
        </w:rPr>
      </w:pPr>
      <w:r w:rsidRPr="005E5007">
        <w:rPr>
          <w:lang w:val="en-US"/>
        </w:rPr>
        <w:t>R4-2504331</w:t>
      </w:r>
      <w:r>
        <w:rPr>
          <w:lang w:val="en-US"/>
        </w:rPr>
        <w:t xml:space="preserve">, </w:t>
      </w:r>
      <w:r w:rsidRPr="005E5007">
        <w:rPr>
          <w:lang w:val="en-US"/>
        </w:rPr>
        <w:t>Simulation assumption for co-existence study</w:t>
      </w:r>
    </w:p>
    <w:p w14:paraId="0944AB29" w14:textId="2474ED33" w:rsidR="003A10F5" w:rsidRPr="003A10F5" w:rsidRDefault="003A10F5" w:rsidP="003A10F5">
      <w:pPr>
        <w:pStyle w:val="ListParagraph"/>
        <w:numPr>
          <w:ilvl w:val="0"/>
          <w:numId w:val="34"/>
        </w:numPr>
        <w:overflowPunct/>
        <w:autoSpaceDE/>
        <w:autoSpaceDN/>
        <w:adjustRightInd/>
        <w:spacing w:after="0"/>
        <w:ind w:left="426" w:hanging="426"/>
        <w:jc w:val="both"/>
        <w:textAlignment w:val="auto"/>
        <w:rPr>
          <w:lang w:val="en-US"/>
        </w:rPr>
      </w:pPr>
      <w:r w:rsidRPr="00CC28C3">
        <w:rPr>
          <w:lang w:val="en-US"/>
        </w:rPr>
        <w:t>R4- 2501347</w:t>
      </w:r>
      <w:r>
        <w:rPr>
          <w:lang w:val="en-US"/>
        </w:rPr>
        <w:t xml:space="preserve">, </w:t>
      </w:r>
      <w:r w:rsidRPr="00CC28C3">
        <w:rPr>
          <w:lang w:val="en-US"/>
        </w:rPr>
        <w:t>NR NTN HPUE</w:t>
      </w:r>
      <w:r>
        <w:rPr>
          <w:lang w:val="en-US"/>
        </w:rPr>
        <w:t xml:space="preserve"> (Nokia)</w:t>
      </w:r>
    </w:p>
    <w:sectPr w:rsidR="003A10F5" w:rsidRPr="003A10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AE1F" w14:textId="77777777" w:rsidR="00EA082C" w:rsidRDefault="00EA082C" w:rsidP="006E2B77">
      <w:pPr>
        <w:spacing w:after="0"/>
      </w:pPr>
      <w:r>
        <w:separator/>
      </w:r>
    </w:p>
  </w:endnote>
  <w:endnote w:type="continuationSeparator" w:id="0">
    <w:p w14:paraId="0E4CF29E" w14:textId="77777777" w:rsidR="00EA082C" w:rsidRDefault="00EA082C" w:rsidP="006E2B77">
      <w:pPr>
        <w:spacing w:after="0"/>
      </w:pPr>
      <w:r>
        <w:continuationSeparator/>
      </w:r>
    </w:p>
  </w:endnote>
  <w:endnote w:type="continuationNotice" w:id="1">
    <w:p w14:paraId="76E40C15"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2997" w14:textId="77777777" w:rsidR="00EA082C" w:rsidRDefault="00EA082C" w:rsidP="006E2B77">
      <w:pPr>
        <w:spacing w:after="0"/>
      </w:pPr>
      <w:r>
        <w:separator/>
      </w:r>
    </w:p>
  </w:footnote>
  <w:footnote w:type="continuationSeparator" w:id="0">
    <w:p w14:paraId="470F9ED2" w14:textId="77777777" w:rsidR="00EA082C" w:rsidRDefault="00EA082C" w:rsidP="006E2B77">
      <w:pPr>
        <w:spacing w:after="0"/>
      </w:pPr>
      <w:r>
        <w:continuationSeparator/>
      </w:r>
    </w:p>
  </w:footnote>
  <w:footnote w:type="continuationNotice" w:id="1">
    <w:p w14:paraId="4603BBD9"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9"/>
  </w:num>
  <w:num w:numId="2" w16cid:durableId="562182660">
    <w:abstractNumId w:val="12"/>
  </w:num>
  <w:num w:numId="3" w16cid:durableId="419371562">
    <w:abstractNumId w:val="33"/>
  </w:num>
  <w:num w:numId="4" w16cid:durableId="1058481433">
    <w:abstractNumId w:val="10"/>
  </w:num>
  <w:num w:numId="5" w16cid:durableId="2021201241">
    <w:abstractNumId w:val="5"/>
  </w:num>
  <w:num w:numId="6" w16cid:durableId="718361459">
    <w:abstractNumId w:val="29"/>
  </w:num>
  <w:num w:numId="7" w16cid:durableId="1561938106">
    <w:abstractNumId w:val="23"/>
  </w:num>
  <w:num w:numId="8" w16cid:durableId="1376588793">
    <w:abstractNumId w:val="28"/>
  </w:num>
  <w:num w:numId="9" w16cid:durableId="1401753515">
    <w:abstractNumId w:val="11"/>
  </w:num>
  <w:num w:numId="10" w16cid:durableId="998996767">
    <w:abstractNumId w:val="20"/>
  </w:num>
  <w:num w:numId="11" w16cid:durableId="398753628">
    <w:abstractNumId w:val="35"/>
  </w:num>
  <w:num w:numId="12" w16cid:durableId="389428869">
    <w:abstractNumId w:val="16"/>
  </w:num>
  <w:num w:numId="13" w16cid:durableId="1930504391">
    <w:abstractNumId w:val="14"/>
  </w:num>
  <w:num w:numId="14" w16cid:durableId="1451360975">
    <w:abstractNumId w:val="4"/>
  </w:num>
  <w:num w:numId="15" w16cid:durableId="1225917745">
    <w:abstractNumId w:val="31"/>
  </w:num>
  <w:num w:numId="16" w16cid:durableId="110708299">
    <w:abstractNumId w:val="9"/>
  </w:num>
  <w:num w:numId="17" w16cid:durableId="708653305">
    <w:abstractNumId w:val="21"/>
  </w:num>
  <w:num w:numId="18" w16cid:durableId="358244755">
    <w:abstractNumId w:val="17"/>
  </w:num>
  <w:num w:numId="19" w16cid:durableId="961568912">
    <w:abstractNumId w:val="18"/>
  </w:num>
  <w:num w:numId="20" w16cid:durableId="1580409317">
    <w:abstractNumId w:val="24"/>
  </w:num>
  <w:num w:numId="21" w16cid:durableId="514342198">
    <w:abstractNumId w:val="7"/>
  </w:num>
  <w:num w:numId="22" w16cid:durableId="1150367040">
    <w:abstractNumId w:val="6"/>
  </w:num>
  <w:num w:numId="23" w16cid:durableId="1265117879">
    <w:abstractNumId w:val="30"/>
  </w:num>
  <w:num w:numId="24" w16cid:durableId="349374586">
    <w:abstractNumId w:val="32"/>
  </w:num>
  <w:num w:numId="25" w16cid:durableId="933587734">
    <w:abstractNumId w:val="25"/>
  </w:num>
  <w:num w:numId="26" w16cid:durableId="370149386">
    <w:abstractNumId w:val="0"/>
  </w:num>
  <w:num w:numId="27" w16cid:durableId="1271474380">
    <w:abstractNumId w:val="2"/>
  </w:num>
  <w:num w:numId="28" w16cid:durableId="859852337">
    <w:abstractNumId w:val="22"/>
  </w:num>
  <w:num w:numId="29" w16cid:durableId="1541672253">
    <w:abstractNumId w:val="27"/>
  </w:num>
  <w:num w:numId="30" w16cid:durableId="1356735029">
    <w:abstractNumId w:val="34"/>
  </w:num>
  <w:num w:numId="31" w16cid:durableId="1418359964">
    <w:abstractNumId w:val="13"/>
  </w:num>
  <w:num w:numId="32" w16cid:durableId="1308048926">
    <w:abstractNumId w:val="1"/>
  </w:num>
  <w:num w:numId="33" w16cid:durableId="1284575754">
    <w:abstractNumId w:val="26"/>
  </w:num>
  <w:num w:numId="34" w16cid:durableId="1074620890">
    <w:abstractNumId w:val="15"/>
  </w:num>
  <w:num w:numId="35" w16cid:durableId="296683498">
    <w:abstractNumId w:val="8"/>
  </w:num>
  <w:num w:numId="36" w16cid:durableId="60820320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31C4"/>
    <w:rsid w:val="0002454B"/>
    <w:rsid w:val="00025383"/>
    <w:rsid w:val="0002584A"/>
    <w:rsid w:val="000279EC"/>
    <w:rsid w:val="000307D9"/>
    <w:rsid w:val="00031BE0"/>
    <w:rsid w:val="000320D4"/>
    <w:rsid w:val="00032680"/>
    <w:rsid w:val="00032A3C"/>
    <w:rsid w:val="000336A5"/>
    <w:rsid w:val="00034E8E"/>
    <w:rsid w:val="000357E4"/>
    <w:rsid w:val="00035817"/>
    <w:rsid w:val="000365EC"/>
    <w:rsid w:val="000372FE"/>
    <w:rsid w:val="000376C9"/>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7330"/>
    <w:rsid w:val="00050E87"/>
    <w:rsid w:val="00051548"/>
    <w:rsid w:val="00051FC4"/>
    <w:rsid w:val="000523C3"/>
    <w:rsid w:val="00052953"/>
    <w:rsid w:val="00053BF1"/>
    <w:rsid w:val="00053C25"/>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5A5"/>
    <w:rsid w:val="0007186D"/>
    <w:rsid w:val="0007230C"/>
    <w:rsid w:val="00072A1A"/>
    <w:rsid w:val="00073158"/>
    <w:rsid w:val="00073C83"/>
    <w:rsid w:val="0007671A"/>
    <w:rsid w:val="00076AE4"/>
    <w:rsid w:val="00076B28"/>
    <w:rsid w:val="00076B7D"/>
    <w:rsid w:val="00076E66"/>
    <w:rsid w:val="00076E68"/>
    <w:rsid w:val="00077634"/>
    <w:rsid w:val="0007775F"/>
    <w:rsid w:val="00077C5C"/>
    <w:rsid w:val="00077C72"/>
    <w:rsid w:val="0008013C"/>
    <w:rsid w:val="000810FE"/>
    <w:rsid w:val="00082082"/>
    <w:rsid w:val="000820F2"/>
    <w:rsid w:val="00082927"/>
    <w:rsid w:val="00082BA4"/>
    <w:rsid w:val="0008341B"/>
    <w:rsid w:val="0008476C"/>
    <w:rsid w:val="0008508B"/>
    <w:rsid w:val="000852A8"/>
    <w:rsid w:val="00085C55"/>
    <w:rsid w:val="000860E9"/>
    <w:rsid w:val="00087CCC"/>
    <w:rsid w:val="00087CCD"/>
    <w:rsid w:val="0009011C"/>
    <w:rsid w:val="00091DE6"/>
    <w:rsid w:val="00092337"/>
    <w:rsid w:val="00094FFA"/>
    <w:rsid w:val="000950B3"/>
    <w:rsid w:val="000957E1"/>
    <w:rsid w:val="00095F74"/>
    <w:rsid w:val="00096FC6"/>
    <w:rsid w:val="00097952"/>
    <w:rsid w:val="000A08A2"/>
    <w:rsid w:val="000A1A35"/>
    <w:rsid w:val="000A2592"/>
    <w:rsid w:val="000A27E2"/>
    <w:rsid w:val="000A296D"/>
    <w:rsid w:val="000A2C36"/>
    <w:rsid w:val="000A390C"/>
    <w:rsid w:val="000A4632"/>
    <w:rsid w:val="000A4955"/>
    <w:rsid w:val="000A5038"/>
    <w:rsid w:val="000A5EFB"/>
    <w:rsid w:val="000A6FC2"/>
    <w:rsid w:val="000A7BAB"/>
    <w:rsid w:val="000B0C1A"/>
    <w:rsid w:val="000B1EBC"/>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7DA8"/>
    <w:rsid w:val="000D05CD"/>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0E3A"/>
    <w:rsid w:val="00100F72"/>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B5D"/>
    <w:rsid w:val="00137D88"/>
    <w:rsid w:val="00141D8A"/>
    <w:rsid w:val="0014445A"/>
    <w:rsid w:val="00144640"/>
    <w:rsid w:val="00144848"/>
    <w:rsid w:val="0014543F"/>
    <w:rsid w:val="00145811"/>
    <w:rsid w:val="001472DC"/>
    <w:rsid w:val="00147750"/>
    <w:rsid w:val="001479A0"/>
    <w:rsid w:val="00150237"/>
    <w:rsid w:val="00150248"/>
    <w:rsid w:val="0015097E"/>
    <w:rsid w:val="00151DD3"/>
    <w:rsid w:val="001523A9"/>
    <w:rsid w:val="0015282B"/>
    <w:rsid w:val="00152E5A"/>
    <w:rsid w:val="00153EB9"/>
    <w:rsid w:val="0015459D"/>
    <w:rsid w:val="00154CB8"/>
    <w:rsid w:val="00154D26"/>
    <w:rsid w:val="0015585C"/>
    <w:rsid w:val="00156ADB"/>
    <w:rsid w:val="001576F0"/>
    <w:rsid w:val="0016018B"/>
    <w:rsid w:val="00160B95"/>
    <w:rsid w:val="00160E1C"/>
    <w:rsid w:val="00161A57"/>
    <w:rsid w:val="00161CEA"/>
    <w:rsid w:val="00162745"/>
    <w:rsid w:val="00163432"/>
    <w:rsid w:val="0016378A"/>
    <w:rsid w:val="001661E4"/>
    <w:rsid w:val="001663AA"/>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1A61"/>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145B"/>
    <w:rsid w:val="00192303"/>
    <w:rsid w:val="00192F16"/>
    <w:rsid w:val="001945BA"/>
    <w:rsid w:val="00194941"/>
    <w:rsid w:val="001950E7"/>
    <w:rsid w:val="00197C54"/>
    <w:rsid w:val="001A0633"/>
    <w:rsid w:val="001A0F9D"/>
    <w:rsid w:val="001A16F1"/>
    <w:rsid w:val="001A2232"/>
    <w:rsid w:val="001A2DE1"/>
    <w:rsid w:val="001A3AE8"/>
    <w:rsid w:val="001A4542"/>
    <w:rsid w:val="001A550E"/>
    <w:rsid w:val="001A565D"/>
    <w:rsid w:val="001A5A38"/>
    <w:rsid w:val="001A6A1F"/>
    <w:rsid w:val="001A76E5"/>
    <w:rsid w:val="001A7C8E"/>
    <w:rsid w:val="001B053D"/>
    <w:rsid w:val="001B0C17"/>
    <w:rsid w:val="001B1A19"/>
    <w:rsid w:val="001B1A48"/>
    <w:rsid w:val="001B2094"/>
    <w:rsid w:val="001B2BE7"/>
    <w:rsid w:val="001B39E4"/>
    <w:rsid w:val="001B3BF8"/>
    <w:rsid w:val="001B574B"/>
    <w:rsid w:val="001B5B35"/>
    <w:rsid w:val="001B6D94"/>
    <w:rsid w:val="001C2A83"/>
    <w:rsid w:val="001C3047"/>
    <w:rsid w:val="001C37FA"/>
    <w:rsid w:val="001C3E97"/>
    <w:rsid w:val="001C4257"/>
    <w:rsid w:val="001C458E"/>
    <w:rsid w:val="001C47EA"/>
    <w:rsid w:val="001C4867"/>
    <w:rsid w:val="001C489F"/>
    <w:rsid w:val="001C563A"/>
    <w:rsid w:val="001C5ACA"/>
    <w:rsid w:val="001C5B28"/>
    <w:rsid w:val="001C6AB1"/>
    <w:rsid w:val="001C6CDD"/>
    <w:rsid w:val="001C6CE8"/>
    <w:rsid w:val="001C7437"/>
    <w:rsid w:val="001C76AD"/>
    <w:rsid w:val="001C77C5"/>
    <w:rsid w:val="001C7BC1"/>
    <w:rsid w:val="001D12A0"/>
    <w:rsid w:val="001D167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F02FC"/>
    <w:rsid w:val="001F03CA"/>
    <w:rsid w:val="001F0855"/>
    <w:rsid w:val="001F0EDD"/>
    <w:rsid w:val="001F208E"/>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C1E"/>
    <w:rsid w:val="00206AC2"/>
    <w:rsid w:val="0020735B"/>
    <w:rsid w:val="0020769D"/>
    <w:rsid w:val="00207800"/>
    <w:rsid w:val="002107ED"/>
    <w:rsid w:val="002112F8"/>
    <w:rsid w:val="00211992"/>
    <w:rsid w:val="00211A89"/>
    <w:rsid w:val="002137DB"/>
    <w:rsid w:val="00213CD4"/>
    <w:rsid w:val="002141E4"/>
    <w:rsid w:val="0021436B"/>
    <w:rsid w:val="00214852"/>
    <w:rsid w:val="00215B8D"/>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574A"/>
    <w:rsid w:val="002358C5"/>
    <w:rsid w:val="0023649A"/>
    <w:rsid w:val="0023705C"/>
    <w:rsid w:val="0024053F"/>
    <w:rsid w:val="00241D11"/>
    <w:rsid w:val="002423A8"/>
    <w:rsid w:val="0024256F"/>
    <w:rsid w:val="002440D4"/>
    <w:rsid w:val="002454E3"/>
    <w:rsid w:val="002459E4"/>
    <w:rsid w:val="00247647"/>
    <w:rsid w:val="002502E9"/>
    <w:rsid w:val="002503AB"/>
    <w:rsid w:val="002508DE"/>
    <w:rsid w:val="00250FBC"/>
    <w:rsid w:val="0025242E"/>
    <w:rsid w:val="00253B3A"/>
    <w:rsid w:val="00254453"/>
    <w:rsid w:val="00254B04"/>
    <w:rsid w:val="002551DC"/>
    <w:rsid w:val="00255509"/>
    <w:rsid w:val="002557BD"/>
    <w:rsid w:val="00255E8B"/>
    <w:rsid w:val="00255EAD"/>
    <w:rsid w:val="00257947"/>
    <w:rsid w:val="0026044B"/>
    <w:rsid w:val="00260D90"/>
    <w:rsid w:val="00261E1A"/>
    <w:rsid w:val="00262E45"/>
    <w:rsid w:val="0026455E"/>
    <w:rsid w:val="00265B34"/>
    <w:rsid w:val="00266392"/>
    <w:rsid w:val="00266FAE"/>
    <w:rsid w:val="0026777E"/>
    <w:rsid w:val="00267A9E"/>
    <w:rsid w:val="0027248F"/>
    <w:rsid w:val="00272ADF"/>
    <w:rsid w:val="0027501A"/>
    <w:rsid w:val="00275183"/>
    <w:rsid w:val="00275C61"/>
    <w:rsid w:val="00276350"/>
    <w:rsid w:val="0028003C"/>
    <w:rsid w:val="00281D35"/>
    <w:rsid w:val="00281DF5"/>
    <w:rsid w:val="00282CED"/>
    <w:rsid w:val="00284A47"/>
    <w:rsid w:val="0028561E"/>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97CB0"/>
    <w:rsid w:val="002A0165"/>
    <w:rsid w:val="002A2378"/>
    <w:rsid w:val="002A2984"/>
    <w:rsid w:val="002A47A3"/>
    <w:rsid w:val="002A4DB2"/>
    <w:rsid w:val="002A4F02"/>
    <w:rsid w:val="002A6416"/>
    <w:rsid w:val="002A6512"/>
    <w:rsid w:val="002A7268"/>
    <w:rsid w:val="002A79E0"/>
    <w:rsid w:val="002A7CAF"/>
    <w:rsid w:val="002B0467"/>
    <w:rsid w:val="002B0517"/>
    <w:rsid w:val="002B0C26"/>
    <w:rsid w:val="002B105A"/>
    <w:rsid w:val="002B117C"/>
    <w:rsid w:val="002B18C8"/>
    <w:rsid w:val="002B2424"/>
    <w:rsid w:val="002B2C3B"/>
    <w:rsid w:val="002B2D82"/>
    <w:rsid w:val="002B3371"/>
    <w:rsid w:val="002B3CCB"/>
    <w:rsid w:val="002B3F97"/>
    <w:rsid w:val="002B6242"/>
    <w:rsid w:val="002B62FE"/>
    <w:rsid w:val="002C033B"/>
    <w:rsid w:val="002C0E01"/>
    <w:rsid w:val="002C2892"/>
    <w:rsid w:val="002C32BF"/>
    <w:rsid w:val="002C3398"/>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067"/>
    <w:rsid w:val="002D44D9"/>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86A"/>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59F"/>
    <w:rsid w:val="00303BCF"/>
    <w:rsid w:val="00303C8A"/>
    <w:rsid w:val="0030690C"/>
    <w:rsid w:val="00306B87"/>
    <w:rsid w:val="0031034E"/>
    <w:rsid w:val="00310375"/>
    <w:rsid w:val="00312B92"/>
    <w:rsid w:val="00314BB1"/>
    <w:rsid w:val="00314C9C"/>
    <w:rsid w:val="0031517A"/>
    <w:rsid w:val="00315271"/>
    <w:rsid w:val="0031570B"/>
    <w:rsid w:val="00315753"/>
    <w:rsid w:val="00317122"/>
    <w:rsid w:val="003174A0"/>
    <w:rsid w:val="00317E63"/>
    <w:rsid w:val="00320334"/>
    <w:rsid w:val="00321B44"/>
    <w:rsid w:val="00321F71"/>
    <w:rsid w:val="003230D7"/>
    <w:rsid w:val="003236DA"/>
    <w:rsid w:val="00324017"/>
    <w:rsid w:val="00324178"/>
    <w:rsid w:val="0032433B"/>
    <w:rsid w:val="003244A8"/>
    <w:rsid w:val="00324A3C"/>
    <w:rsid w:val="0032579B"/>
    <w:rsid w:val="0032594F"/>
    <w:rsid w:val="00325B6C"/>
    <w:rsid w:val="0032645D"/>
    <w:rsid w:val="003279CC"/>
    <w:rsid w:val="0033176A"/>
    <w:rsid w:val="00331C47"/>
    <w:rsid w:val="00331DCA"/>
    <w:rsid w:val="00331FAA"/>
    <w:rsid w:val="00332C46"/>
    <w:rsid w:val="00333D3D"/>
    <w:rsid w:val="003340B7"/>
    <w:rsid w:val="00335C6A"/>
    <w:rsid w:val="00335DA7"/>
    <w:rsid w:val="00340B61"/>
    <w:rsid w:val="00340E1D"/>
    <w:rsid w:val="00341E81"/>
    <w:rsid w:val="003420C6"/>
    <w:rsid w:val="0034231C"/>
    <w:rsid w:val="00342537"/>
    <w:rsid w:val="003434A5"/>
    <w:rsid w:val="00343520"/>
    <w:rsid w:val="00343960"/>
    <w:rsid w:val="00345E7C"/>
    <w:rsid w:val="00345EF2"/>
    <w:rsid w:val="003463F1"/>
    <w:rsid w:val="00346941"/>
    <w:rsid w:val="00347C04"/>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5810"/>
    <w:rsid w:val="0037586F"/>
    <w:rsid w:val="0037597B"/>
    <w:rsid w:val="00376277"/>
    <w:rsid w:val="00376441"/>
    <w:rsid w:val="003769C7"/>
    <w:rsid w:val="003774F7"/>
    <w:rsid w:val="00377FEE"/>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AAD"/>
    <w:rsid w:val="00392C5E"/>
    <w:rsid w:val="003930E8"/>
    <w:rsid w:val="0039354A"/>
    <w:rsid w:val="003947AD"/>
    <w:rsid w:val="0039571C"/>
    <w:rsid w:val="00396857"/>
    <w:rsid w:val="003968C1"/>
    <w:rsid w:val="00396FD5"/>
    <w:rsid w:val="00397771"/>
    <w:rsid w:val="00397B43"/>
    <w:rsid w:val="003A10F5"/>
    <w:rsid w:val="003A1A11"/>
    <w:rsid w:val="003A2A59"/>
    <w:rsid w:val="003A3974"/>
    <w:rsid w:val="003A3ACB"/>
    <w:rsid w:val="003A5838"/>
    <w:rsid w:val="003A59C0"/>
    <w:rsid w:val="003A5C7D"/>
    <w:rsid w:val="003A5CB1"/>
    <w:rsid w:val="003B0293"/>
    <w:rsid w:val="003B13D4"/>
    <w:rsid w:val="003B2182"/>
    <w:rsid w:val="003B2C31"/>
    <w:rsid w:val="003B311A"/>
    <w:rsid w:val="003B4DDC"/>
    <w:rsid w:val="003B515B"/>
    <w:rsid w:val="003B5CEE"/>
    <w:rsid w:val="003B6649"/>
    <w:rsid w:val="003B697F"/>
    <w:rsid w:val="003B79D3"/>
    <w:rsid w:val="003B7C4C"/>
    <w:rsid w:val="003C0341"/>
    <w:rsid w:val="003C0E0B"/>
    <w:rsid w:val="003C0FF3"/>
    <w:rsid w:val="003C2CE7"/>
    <w:rsid w:val="003C45D2"/>
    <w:rsid w:val="003C4F90"/>
    <w:rsid w:val="003C5EAB"/>
    <w:rsid w:val="003C61A0"/>
    <w:rsid w:val="003C6B10"/>
    <w:rsid w:val="003C717B"/>
    <w:rsid w:val="003C7472"/>
    <w:rsid w:val="003C7C1E"/>
    <w:rsid w:val="003D07B8"/>
    <w:rsid w:val="003D1383"/>
    <w:rsid w:val="003D2F8E"/>
    <w:rsid w:val="003D4842"/>
    <w:rsid w:val="003D4904"/>
    <w:rsid w:val="003D52D5"/>
    <w:rsid w:val="003D52DC"/>
    <w:rsid w:val="003D539F"/>
    <w:rsid w:val="003D5F07"/>
    <w:rsid w:val="003D72EA"/>
    <w:rsid w:val="003D7E80"/>
    <w:rsid w:val="003D7FE4"/>
    <w:rsid w:val="003E0105"/>
    <w:rsid w:val="003E031A"/>
    <w:rsid w:val="003E0B45"/>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3F10"/>
    <w:rsid w:val="003F4BC8"/>
    <w:rsid w:val="003F5057"/>
    <w:rsid w:val="003F633E"/>
    <w:rsid w:val="003F69FD"/>
    <w:rsid w:val="003F6CC1"/>
    <w:rsid w:val="003F730C"/>
    <w:rsid w:val="003F7D97"/>
    <w:rsid w:val="004009D1"/>
    <w:rsid w:val="004013B2"/>
    <w:rsid w:val="004026B2"/>
    <w:rsid w:val="00402D60"/>
    <w:rsid w:val="00402FAB"/>
    <w:rsid w:val="004032C5"/>
    <w:rsid w:val="00403367"/>
    <w:rsid w:val="004061E5"/>
    <w:rsid w:val="00410819"/>
    <w:rsid w:val="00410975"/>
    <w:rsid w:val="00412256"/>
    <w:rsid w:val="00412701"/>
    <w:rsid w:val="004135E2"/>
    <w:rsid w:val="00414661"/>
    <w:rsid w:val="004152B1"/>
    <w:rsid w:val="00416155"/>
    <w:rsid w:val="00417FDC"/>
    <w:rsid w:val="004203CF"/>
    <w:rsid w:val="00420B37"/>
    <w:rsid w:val="00420D5E"/>
    <w:rsid w:val="0042133F"/>
    <w:rsid w:val="004217A0"/>
    <w:rsid w:val="00421D11"/>
    <w:rsid w:val="00421FC8"/>
    <w:rsid w:val="00422003"/>
    <w:rsid w:val="00422CDC"/>
    <w:rsid w:val="00422DAD"/>
    <w:rsid w:val="00425B2A"/>
    <w:rsid w:val="00427095"/>
    <w:rsid w:val="004270D3"/>
    <w:rsid w:val="00427607"/>
    <w:rsid w:val="00427FDA"/>
    <w:rsid w:val="00430C94"/>
    <w:rsid w:val="004316AD"/>
    <w:rsid w:val="004317B3"/>
    <w:rsid w:val="00431855"/>
    <w:rsid w:val="00433D02"/>
    <w:rsid w:val="00434099"/>
    <w:rsid w:val="00434377"/>
    <w:rsid w:val="00435186"/>
    <w:rsid w:val="00435A70"/>
    <w:rsid w:val="00436593"/>
    <w:rsid w:val="00436A61"/>
    <w:rsid w:val="00436A81"/>
    <w:rsid w:val="0043747B"/>
    <w:rsid w:val="00442186"/>
    <w:rsid w:val="004431EA"/>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1DD9"/>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4599"/>
    <w:rsid w:val="004863FE"/>
    <w:rsid w:val="00486733"/>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5F8"/>
    <w:rsid w:val="004A1A26"/>
    <w:rsid w:val="004A1A99"/>
    <w:rsid w:val="004A244E"/>
    <w:rsid w:val="004A2480"/>
    <w:rsid w:val="004A3C27"/>
    <w:rsid w:val="004A466C"/>
    <w:rsid w:val="004A4AF4"/>
    <w:rsid w:val="004A4B1D"/>
    <w:rsid w:val="004A5141"/>
    <w:rsid w:val="004A58A8"/>
    <w:rsid w:val="004A69B5"/>
    <w:rsid w:val="004A76FD"/>
    <w:rsid w:val="004B088D"/>
    <w:rsid w:val="004B0BC3"/>
    <w:rsid w:val="004B1216"/>
    <w:rsid w:val="004B1F02"/>
    <w:rsid w:val="004B1FF4"/>
    <w:rsid w:val="004B29CF"/>
    <w:rsid w:val="004B2FF9"/>
    <w:rsid w:val="004B3048"/>
    <w:rsid w:val="004B5325"/>
    <w:rsid w:val="004B64BF"/>
    <w:rsid w:val="004B6508"/>
    <w:rsid w:val="004B72E4"/>
    <w:rsid w:val="004C0D41"/>
    <w:rsid w:val="004C2E13"/>
    <w:rsid w:val="004C3D57"/>
    <w:rsid w:val="004C3E7B"/>
    <w:rsid w:val="004C40F1"/>
    <w:rsid w:val="004C46AB"/>
    <w:rsid w:val="004C54F4"/>
    <w:rsid w:val="004C5C0C"/>
    <w:rsid w:val="004C5D40"/>
    <w:rsid w:val="004C6BE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E681E"/>
    <w:rsid w:val="004F0024"/>
    <w:rsid w:val="004F21CD"/>
    <w:rsid w:val="004F2BE3"/>
    <w:rsid w:val="004F2DF0"/>
    <w:rsid w:val="004F2E96"/>
    <w:rsid w:val="004F3E55"/>
    <w:rsid w:val="004F4EB8"/>
    <w:rsid w:val="004F53CC"/>
    <w:rsid w:val="004F65E8"/>
    <w:rsid w:val="004F74EC"/>
    <w:rsid w:val="004F77BF"/>
    <w:rsid w:val="0050194B"/>
    <w:rsid w:val="00501BBA"/>
    <w:rsid w:val="005031F6"/>
    <w:rsid w:val="0050349D"/>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DF1"/>
    <w:rsid w:val="005309A1"/>
    <w:rsid w:val="005311C5"/>
    <w:rsid w:val="00532099"/>
    <w:rsid w:val="005320FD"/>
    <w:rsid w:val="00532AE0"/>
    <w:rsid w:val="00533A95"/>
    <w:rsid w:val="00534FF3"/>
    <w:rsid w:val="0053509A"/>
    <w:rsid w:val="0053522C"/>
    <w:rsid w:val="005366F0"/>
    <w:rsid w:val="005377A0"/>
    <w:rsid w:val="0054015E"/>
    <w:rsid w:val="00541AC4"/>
    <w:rsid w:val="00542B47"/>
    <w:rsid w:val="00542CE2"/>
    <w:rsid w:val="00542F82"/>
    <w:rsid w:val="005432CF"/>
    <w:rsid w:val="00543621"/>
    <w:rsid w:val="005437E3"/>
    <w:rsid w:val="00543EC4"/>
    <w:rsid w:val="005442D8"/>
    <w:rsid w:val="00544ACD"/>
    <w:rsid w:val="00545CF2"/>
    <w:rsid w:val="00546D20"/>
    <w:rsid w:val="00546DCB"/>
    <w:rsid w:val="005473E3"/>
    <w:rsid w:val="00547495"/>
    <w:rsid w:val="005503E7"/>
    <w:rsid w:val="00550CAC"/>
    <w:rsid w:val="005518A8"/>
    <w:rsid w:val="0055201D"/>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F91"/>
    <w:rsid w:val="00573A5D"/>
    <w:rsid w:val="0057415D"/>
    <w:rsid w:val="005742A0"/>
    <w:rsid w:val="00574C79"/>
    <w:rsid w:val="005763B5"/>
    <w:rsid w:val="005772AC"/>
    <w:rsid w:val="00577CA3"/>
    <w:rsid w:val="00577ECA"/>
    <w:rsid w:val="0058050D"/>
    <w:rsid w:val="00583094"/>
    <w:rsid w:val="00583D9C"/>
    <w:rsid w:val="00583E03"/>
    <w:rsid w:val="0058406E"/>
    <w:rsid w:val="005845D7"/>
    <w:rsid w:val="00584960"/>
    <w:rsid w:val="005853FE"/>
    <w:rsid w:val="0058577B"/>
    <w:rsid w:val="005865E8"/>
    <w:rsid w:val="005865F4"/>
    <w:rsid w:val="00586A4D"/>
    <w:rsid w:val="0059109D"/>
    <w:rsid w:val="0059242D"/>
    <w:rsid w:val="00593257"/>
    <w:rsid w:val="005933B8"/>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46DD"/>
    <w:rsid w:val="005A5DDE"/>
    <w:rsid w:val="005A668A"/>
    <w:rsid w:val="005A6E1B"/>
    <w:rsid w:val="005B0E20"/>
    <w:rsid w:val="005B22B9"/>
    <w:rsid w:val="005B3495"/>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512F"/>
    <w:rsid w:val="005C59C4"/>
    <w:rsid w:val="005C6029"/>
    <w:rsid w:val="005C61E1"/>
    <w:rsid w:val="005C717B"/>
    <w:rsid w:val="005D00ED"/>
    <w:rsid w:val="005D046B"/>
    <w:rsid w:val="005D0A92"/>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A7E"/>
    <w:rsid w:val="005E0BB5"/>
    <w:rsid w:val="005E1326"/>
    <w:rsid w:val="005E310C"/>
    <w:rsid w:val="005E34D8"/>
    <w:rsid w:val="005E37E2"/>
    <w:rsid w:val="005E39E8"/>
    <w:rsid w:val="005E3BEB"/>
    <w:rsid w:val="005E44FE"/>
    <w:rsid w:val="005E5007"/>
    <w:rsid w:val="005E722D"/>
    <w:rsid w:val="005E7B29"/>
    <w:rsid w:val="005F0B21"/>
    <w:rsid w:val="005F2A0F"/>
    <w:rsid w:val="005F2F8E"/>
    <w:rsid w:val="005F4011"/>
    <w:rsid w:val="005F4A13"/>
    <w:rsid w:val="005F4E10"/>
    <w:rsid w:val="005F5705"/>
    <w:rsid w:val="005F5976"/>
    <w:rsid w:val="005F619D"/>
    <w:rsid w:val="005F7429"/>
    <w:rsid w:val="005F786D"/>
    <w:rsid w:val="00600D13"/>
    <w:rsid w:val="00600E88"/>
    <w:rsid w:val="00601B0C"/>
    <w:rsid w:val="006023FF"/>
    <w:rsid w:val="0060273C"/>
    <w:rsid w:val="0060288E"/>
    <w:rsid w:val="00602C8B"/>
    <w:rsid w:val="00602D06"/>
    <w:rsid w:val="0060315F"/>
    <w:rsid w:val="00604C59"/>
    <w:rsid w:val="00605211"/>
    <w:rsid w:val="0060530A"/>
    <w:rsid w:val="00605A7F"/>
    <w:rsid w:val="00606705"/>
    <w:rsid w:val="00606BC6"/>
    <w:rsid w:val="006075F7"/>
    <w:rsid w:val="006106C5"/>
    <w:rsid w:val="006109D8"/>
    <w:rsid w:val="006115AC"/>
    <w:rsid w:val="00611AEB"/>
    <w:rsid w:val="00611D46"/>
    <w:rsid w:val="00612292"/>
    <w:rsid w:val="006132A5"/>
    <w:rsid w:val="006145CD"/>
    <w:rsid w:val="00615C15"/>
    <w:rsid w:val="00616258"/>
    <w:rsid w:val="006163B6"/>
    <w:rsid w:val="006163E9"/>
    <w:rsid w:val="00617560"/>
    <w:rsid w:val="00617B6F"/>
    <w:rsid w:val="00617B79"/>
    <w:rsid w:val="00623334"/>
    <w:rsid w:val="006237A9"/>
    <w:rsid w:val="006238E2"/>
    <w:rsid w:val="00624551"/>
    <w:rsid w:val="00625B4A"/>
    <w:rsid w:val="00625ED2"/>
    <w:rsid w:val="0062619D"/>
    <w:rsid w:val="006264A7"/>
    <w:rsid w:val="00626F20"/>
    <w:rsid w:val="006277E9"/>
    <w:rsid w:val="00627AE9"/>
    <w:rsid w:val="0063097B"/>
    <w:rsid w:val="00631343"/>
    <w:rsid w:val="00632155"/>
    <w:rsid w:val="0063402E"/>
    <w:rsid w:val="00634244"/>
    <w:rsid w:val="00634983"/>
    <w:rsid w:val="0063626D"/>
    <w:rsid w:val="0063638C"/>
    <w:rsid w:val="00640E63"/>
    <w:rsid w:val="00641051"/>
    <w:rsid w:val="00641569"/>
    <w:rsid w:val="0064221B"/>
    <w:rsid w:val="00642EC4"/>
    <w:rsid w:val="00643E7B"/>
    <w:rsid w:val="00643FB4"/>
    <w:rsid w:val="00644BD7"/>
    <w:rsid w:val="00644E73"/>
    <w:rsid w:val="00645C1D"/>
    <w:rsid w:val="00646539"/>
    <w:rsid w:val="00646C98"/>
    <w:rsid w:val="0064704B"/>
    <w:rsid w:val="006478BF"/>
    <w:rsid w:val="00651D0F"/>
    <w:rsid w:val="00652BCD"/>
    <w:rsid w:val="00653188"/>
    <w:rsid w:val="0065386A"/>
    <w:rsid w:val="00653A8F"/>
    <w:rsid w:val="00654DB8"/>
    <w:rsid w:val="00656023"/>
    <w:rsid w:val="006570C8"/>
    <w:rsid w:val="00660101"/>
    <w:rsid w:val="0066103B"/>
    <w:rsid w:val="00661BF2"/>
    <w:rsid w:val="0066279D"/>
    <w:rsid w:val="00662AE2"/>
    <w:rsid w:val="00663038"/>
    <w:rsid w:val="00663593"/>
    <w:rsid w:val="006647D4"/>
    <w:rsid w:val="00664892"/>
    <w:rsid w:val="00664A0F"/>
    <w:rsid w:val="00665282"/>
    <w:rsid w:val="006661F5"/>
    <w:rsid w:val="00666341"/>
    <w:rsid w:val="00666E8E"/>
    <w:rsid w:val="006674F6"/>
    <w:rsid w:val="00671CC5"/>
    <w:rsid w:val="00673006"/>
    <w:rsid w:val="006737C1"/>
    <w:rsid w:val="0067385F"/>
    <w:rsid w:val="00673DC1"/>
    <w:rsid w:val="00674B8B"/>
    <w:rsid w:val="006768FD"/>
    <w:rsid w:val="00676B90"/>
    <w:rsid w:val="006804B0"/>
    <w:rsid w:val="00680EE9"/>
    <w:rsid w:val="00681493"/>
    <w:rsid w:val="006821A7"/>
    <w:rsid w:val="00682A0A"/>
    <w:rsid w:val="006832A5"/>
    <w:rsid w:val="00683BEC"/>
    <w:rsid w:val="00683FD6"/>
    <w:rsid w:val="0068491C"/>
    <w:rsid w:val="00685126"/>
    <w:rsid w:val="00685C2C"/>
    <w:rsid w:val="0068668D"/>
    <w:rsid w:val="00686B7F"/>
    <w:rsid w:val="00687092"/>
    <w:rsid w:val="00687A6E"/>
    <w:rsid w:val="00687B62"/>
    <w:rsid w:val="00690C0F"/>
    <w:rsid w:val="006920BD"/>
    <w:rsid w:val="006922BC"/>
    <w:rsid w:val="00693204"/>
    <w:rsid w:val="00693C5A"/>
    <w:rsid w:val="00694391"/>
    <w:rsid w:val="00694FE5"/>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5AB4"/>
    <w:rsid w:val="006E6171"/>
    <w:rsid w:val="006E6336"/>
    <w:rsid w:val="006E6C10"/>
    <w:rsid w:val="006E6FD6"/>
    <w:rsid w:val="006E7BDF"/>
    <w:rsid w:val="006F052A"/>
    <w:rsid w:val="006F0DEA"/>
    <w:rsid w:val="006F1690"/>
    <w:rsid w:val="006F1B44"/>
    <w:rsid w:val="006F21B9"/>
    <w:rsid w:val="006F21F4"/>
    <w:rsid w:val="006F246E"/>
    <w:rsid w:val="006F2E95"/>
    <w:rsid w:val="006F3700"/>
    <w:rsid w:val="006F3823"/>
    <w:rsid w:val="006F4B77"/>
    <w:rsid w:val="006F6157"/>
    <w:rsid w:val="006F62A2"/>
    <w:rsid w:val="006F695F"/>
    <w:rsid w:val="006F6C4B"/>
    <w:rsid w:val="006F7637"/>
    <w:rsid w:val="006F7CCD"/>
    <w:rsid w:val="007005E7"/>
    <w:rsid w:val="00700E0D"/>
    <w:rsid w:val="00701798"/>
    <w:rsid w:val="00703F04"/>
    <w:rsid w:val="007040F2"/>
    <w:rsid w:val="00705216"/>
    <w:rsid w:val="007064B7"/>
    <w:rsid w:val="00706C56"/>
    <w:rsid w:val="00710042"/>
    <w:rsid w:val="00710D12"/>
    <w:rsid w:val="00711F92"/>
    <w:rsid w:val="00712034"/>
    <w:rsid w:val="00712174"/>
    <w:rsid w:val="00712655"/>
    <w:rsid w:val="00712F74"/>
    <w:rsid w:val="007148FE"/>
    <w:rsid w:val="007159BB"/>
    <w:rsid w:val="00715CFD"/>
    <w:rsid w:val="00715F69"/>
    <w:rsid w:val="00716322"/>
    <w:rsid w:val="00716725"/>
    <w:rsid w:val="0071738F"/>
    <w:rsid w:val="007173B2"/>
    <w:rsid w:val="00720281"/>
    <w:rsid w:val="0072250B"/>
    <w:rsid w:val="007225BD"/>
    <w:rsid w:val="00723777"/>
    <w:rsid w:val="00723992"/>
    <w:rsid w:val="007252B2"/>
    <w:rsid w:val="00727970"/>
    <w:rsid w:val="00727EC3"/>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71D"/>
    <w:rsid w:val="00741A07"/>
    <w:rsid w:val="00742731"/>
    <w:rsid w:val="00743CA0"/>
    <w:rsid w:val="00743DE4"/>
    <w:rsid w:val="00744342"/>
    <w:rsid w:val="00745126"/>
    <w:rsid w:val="007456CC"/>
    <w:rsid w:val="00746A65"/>
    <w:rsid w:val="00747CD1"/>
    <w:rsid w:val="007505C2"/>
    <w:rsid w:val="00750963"/>
    <w:rsid w:val="00750FBE"/>
    <w:rsid w:val="00751C6F"/>
    <w:rsid w:val="00752C5A"/>
    <w:rsid w:val="00752FD5"/>
    <w:rsid w:val="0075333C"/>
    <w:rsid w:val="00753D49"/>
    <w:rsid w:val="007554CD"/>
    <w:rsid w:val="007555A6"/>
    <w:rsid w:val="00755756"/>
    <w:rsid w:val="00755B16"/>
    <w:rsid w:val="00755D32"/>
    <w:rsid w:val="00757329"/>
    <w:rsid w:val="00757A65"/>
    <w:rsid w:val="00757A9F"/>
    <w:rsid w:val="00760011"/>
    <w:rsid w:val="0076042C"/>
    <w:rsid w:val="0076050E"/>
    <w:rsid w:val="0076057D"/>
    <w:rsid w:val="007611E8"/>
    <w:rsid w:val="007625FE"/>
    <w:rsid w:val="00762744"/>
    <w:rsid w:val="00763C1F"/>
    <w:rsid w:val="00763DEC"/>
    <w:rsid w:val="007645D6"/>
    <w:rsid w:val="007665F8"/>
    <w:rsid w:val="00767732"/>
    <w:rsid w:val="007715B6"/>
    <w:rsid w:val="007729D9"/>
    <w:rsid w:val="00772C64"/>
    <w:rsid w:val="0077318B"/>
    <w:rsid w:val="007735ED"/>
    <w:rsid w:val="0077371C"/>
    <w:rsid w:val="0077407F"/>
    <w:rsid w:val="00774376"/>
    <w:rsid w:val="00774E69"/>
    <w:rsid w:val="007757D5"/>
    <w:rsid w:val="00776CF1"/>
    <w:rsid w:val="0077760A"/>
    <w:rsid w:val="00777E70"/>
    <w:rsid w:val="0078057D"/>
    <w:rsid w:val="007820B9"/>
    <w:rsid w:val="00782D71"/>
    <w:rsid w:val="00783AF3"/>
    <w:rsid w:val="00783E2F"/>
    <w:rsid w:val="00785220"/>
    <w:rsid w:val="0078630E"/>
    <w:rsid w:val="0078688A"/>
    <w:rsid w:val="007869E5"/>
    <w:rsid w:val="00786F1A"/>
    <w:rsid w:val="00787EA3"/>
    <w:rsid w:val="007900B0"/>
    <w:rsid w:val="00790B74"/>
    <w:rsid w:val="00791F8D"/>
    <w:rsid w:val="00793660"/>
    <w:rsid w:val="00793AC7"/>
    <w:rsid w:val="00793D33"/>
    <w:rsid w:val="00794567"/>
    <w:rsid w:val="00794A2A"/>
    <w:rsid w:val="00795073"/>
    <w:rsid w:val="0079578F"/>
    <w:rsid w:val="00796D4E"/>
    <w:rsid w:val="00796E9B"/>
    <w:rsid w:val="007978BD"/>
    <w:rsid w:val="007979F0"/>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FC2"/>
    <w:rsid w:val="007C22EB"/>
    <w:rsid w:val="007C30FF"/>
    <w:rsid w:val="007C36FC"/>
    <w:rsid w:val="007C4E6B"/>
    <w:rsid w:val="007C67B7"/>
    <w:rsid w:val="007C6E07"/>
    <w:rsid w:val="007C75EC"/>
    <w:rsid w:val="007C7B54"/>
    <w:rsid w:val="007D0B17"/>
    <w:rsid w:val="007D12F9"/>
    <w:rsid w:val="007D13C0"/>
    <w:rsid w:val="007D2933"/>
    <w:rsid w:val="007D4433"/>
    <w:rsid w:val="007D4553"/>
    <w:rsid w:val="007D48F7"/>
    <w:rsid w:val="007D4AE4"/>
    <w:rsid w:val="007D706A"/>
    <w:rsid w:val="007E027D"/>
    <w:rsid w:val="007E100B"/>
    <w:rsid w:val="007E11D3"/>
    <w:rsid w:val="007E1617"/>
    <w:rsid w:val="007E1F32"/>
    <w:rsid w:val="007E3026"/>
    <w:rsid w:val="007E35E1"/>
    <w:rsid w:val="007E5C95"/>
    <w:rsid w:val="007E7620"/>
    <w:rsid w:val="007E7629"/>
    <w:rsid w:val="007E7DDA"/>
    <w:rsid w:val="007F1510"/>
    <w:rsid w:val="007F15D8"/>
    <w:rsid w:val="007F397F"/>
    <w:rsid w:val="007F4AF9"/>
    <w:rsid w:val="007F5A40"/>
    <w:rsid w:val="007F695D"/>
    <w:rsid w:val="00800005"/>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190"/>
    <w:rsid w:val="00815431"/>
    <w:rsid w:val="008156B9"/>
    <w:rsid w:val="00816A41"/>
    <w:rsid w:val="008221BE"/>
    <w:rsid w:val="00825B35"/>
    <w:rsid w:val="008265DE"/>
    <w:rsid w:val="00830A8E"/>
    <w:rsid w:val="00831F41"/>
    <w:rsid w:val="00832A54"/>
    <w:rsid w:val="00834584"/>
    <w:rsid w:val="008346CE"/>
    <w:rsid w:val="0083486B"/>
    <w:rsid w:val="00834909"/>
    <w:rsid w:val="00835429"/>
    <w:rsid w:val="0083546A"/>
    <w:rsid w:val="00836232"/>
    <w:rsid w:val="00836376"/>
    <w:rsid w:val="00836DA2"/>
    <w:rsid w:val="00841247"/>
    <w:rsid w:val="00841609"/>
    <w:rsid w:val="00842080"/>
    <w:rsid w:val="008432E2"/>
    <w:rsid w:val="00843860"/>
    <w:rsid w:val="00843DEC"/>
    <w:rsid w:val="008442FB"/>
    <w:rsid w:val="008450B9"/>
    <w:rsid w:val="00845222"/>
    <w:rsid w:val="00845F42"/>
    <w:rsid w:val="008468A7"/>
    <w:rsid w:val="00846E8B"/>
    <w:rsid w:val="0084720E"/>
    <w:rsid w:val="0084786F"/>
    <w:rsid w:val="00850944"/>
    <w:rsid w:val="00850EA5"/>
    <w:rsid w:val="00851382"/>
    <w:rsid w:val="00851A1E"/>
    <w:rsid w:val="00853BA0"/>
    <w:rsid w:val="008549F8"/>
    <w:rsid w:val="00854FED"/>
    <w:rsid w:val="00855434"/>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76D"/>
    <w:rsid w:val="008814F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3A56"/>
    <w:rsid w:val="00894475"/>
    <w:rsid w:val="00894901"/>
    <w:rsid w:val="00894CBC"/>
    <w:rsid w:val="0089566D"/>
    <w:rsid w:val="00895A6E"/>
    <w:rsid w:val="00896EB8"/>
    <w:rsid w:val="008A029E"/>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4D66"/>
    <w:rsid w:val="008E573B"/>
    <w:rsid w:val="008E5E7D"/>
    <w:rsid w:val="008F04F9"/>
    <w:rsid w:val="008F0FD1"/>
    <w:rsid w:val="008F23CC"/>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FDF"/>
    <w:rsid w:val="00915342"/>
    <w:rsid w:val="009160C3"/>
    <w:rsid w:val="009161E5"/>
    <w:rsid w:val="0091787B"/>
    <w:rsid w:val="0092012F"/>
    <w:rsid w:val="009204B6"/>
    <w:rsid w:val="0092177D"/>
    <w:rsid w:val="00923661"/>
    <w:rsid w:val="0092480E"/>
    <w:rsid w:val="009251C3"/>
    <w:rsid w:val="009253EB"/>
    <w:rsid w:val="0092627A"/>
    <w:rsid w:val="00926795"/>
    <w:rsid w:val="009271F1"/>
    <w:rsid w:val="00927F94"/>
    <w:rsid w:val="00930D31"/>
    <w:rsid w:val="009313B4"/>
    <w:rsid w:val="009325AE"/>
    <w:rsid w:val="00932F44"/>
    <w:rsid w:val="00933507"/>
    <w:rsid w:val="00933B0E"/>
    <w:rsid w:val="0093493B"/>
    <w:rsid w:val="00935C8E"/>
    <w:rsid w:val="00936202"/>
    <w:rsid w:val="009366BD"/>
    <w:rsid w:val="00936A0D"/>
    <w:rsid w:val="0094086C"/>
    <w:rsid w:val="009418C9"/>
    <w:rsid w:val="00941E75"/>
    <w:rsid w:val="0094472C"/>
    <w:rsid w:val="009478DB"/>
    <w:rsid w:val="00947F3D"/>
    <w:rsid w:val="00952154"/>
    <w:rsid w:val="00952369"/>
    <w:rsid w:val="00952581"/>
    <w:rsid w:val="00952F75"/>
    <w:rsid w:val="00953107"/>
    <w:rsid w:val="009531DF"/>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EEA"/>
    <w:rsid w:val="00971FA9"/>
    <w:rsid w:val="00973825"/>
    <w:rsid w:val="00973DFA"/>
    <w:rsid w:val="009741C1"/>
    <w:rsid w:val="009746B3"/>
    <w:rsid w:val="009748E2"/>
    <w:rsid w:val="009759E1"/>
    <w:rsid w:val="009760DC"/>
    <w:rsid w:val="00976E0B"/>
    <w:rsid w:val="00977130"/>
    <w:rsid w:val="009776BD"/>
    <w:rsid w:val="00977FA9"/>
    <w:rsid w:val="00980E06"/>
    <w:rsid w:val="00982A36"/>
    <w:rsid w:val="00982D69"/>
    <w:rsid w:val="009839DD"/>
    <w:rsid w:val="00984334"/>
    <w:rsid w:val="00984904"/>
    <w:rsid w:val="00984D73"/>
    <w:rsid w:val="00990096"/>
    <w:rsid w:val="00990733"/>
    <w:rsid w:val="00992083"/>
    <w:rsid w:val="00992162"/>
    <w:rsid w:val="009926AA"/>
    <w:rsid w:val="0099372D"/>
    <w:rsid w:val="00993E61"/>
    <w:rsid w:val="00994638"/>
    <w:rsid w:val="009946D3"/>
    <w:rsid w:val="009948B3"/>
    <w:rsid w:val="009956E2"/>
    <w:rsid w:val="009957E1"/>
    <w:rsid w:val="009957EB"/>
    <w:rsid w:val="0099673B"/>
    <w:rsid w:val="00997E64"/>
    <w:rsid w:val="009A107C"/>
    <w:rsid w:val="009A1247"/>
    <w:rsid w:val="009A16ED"/>
    <w:rsid w:val="009A2233"/>
    <w:rsid w:val="009A2858"/>
    <w:rsid w:val="009A306E"/>
    <w:rsid w:val="009A3B23"/>
    <w:rsid w:val="009A3CDC"/>
    <w:rsid w:val="009A4460"/>
    <w:rsid w:val="009A5CC3"/>
    <w:rsid w:val="009B12FB"/>
    <w:rsid w:val="009B1769"/>
    <w:rsid w:val="009B22B1"/>
    <w:rsid w:val="009B2801"/>
    <w:rsid w:val="009B3167"/>
    <w:rsid w:val="009B572D"/>
    <w:rsid w:val="009B5DC5"/>
    <w:rsid w:val="009B5EBC"/>
    <w:rsid w:val="009B61AC"/>
    <w:rsid w:val="009B670A"/>
    <w:rsid w:val="009B7168"/>
    <w:rsid w:val="009C0E13"/>
    <w:rsid w:val="009C1673"/>
    <w:rsid w:val="009C1DD5"/>
    <w:rsid w:val="009C2324"/>
    <w:rsid w:val="009C2A1F"/>
    <w:rsid w:val="009C304D"/>
    <w:rsid w:val="009C5F8D"/>
    <w:rsid w:val="009C682E"/>
    <w:rsid w:val="009C711D"/>
    <w:rsid w:val="009D00AF"/>
    <w:rsid w:val="009D05CC"/>
    <w:rsid w:val="009D10AD"/>
    <w:rsid w:val="009D1D00"/>
    <w:rsid w:val="009D1EBA"/>
    <w:rsid w:val="009D5925"/>
    <w:rsid w:val="009D77ED"/>
    <w:rsid w:val="009D7F12"/>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5477"/>
    <w:rsid w:val="009F6B0A"/>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5F46"/>
    <w:rsid w:val="00A1631A"/>
    <w:rsid w:val="00A16BB5"/>
    <w:rsid w:val="00A20047"/>
    <w:rsid w:val="00A20B4A"/>
    <w:rsid w:val="00A20D3B"/>
    <w:rsid w:val="00A21BFD"/>
    <w:rsid w:val="00A23F28"/>
    <w:rsid w:val="00A250BB"/>
    <w:rsid w:val="00A25BA8"/>
    <w:rsid w:val="00A26D5F"/>
    <w:rsid w:val="00A26E2A"/>
    <w:rsid w:val="00A30D4A"/>
    <w:rsid w:val="00A31418"/>
    <w:rsid w:val="00A31B48"/>
    <w:rsid w:val="00A31B61"/>
    <w:rsid w:val="00A323E3"/>
    <w:rsid w:val="00A32479"/>
    <w:rsid w:val="00A328D3"/>
    <w:rsid w:val="00A33855"/>
    <w:rsid w:val="00A343EE"/>
    <w:rsid w:val="00A34CE5"/>
    <w:rsid w:val="00A3586A"/>
    <w:rsid w:val="00A35BD4"/>
    <w:rsid w:val="00A35BEC"/>
    <w:rsid w:val="00A36226"/>
    <w:rsid w:val="00A37745"/>
    <w:rsid w:val="00A379B9"/>
    <w:rsid w:val="00A4016C"/>
    <w:rsid w:val="00A401B8"/>
    <w:rsid w:val="00A403BE"/>
    <w:rsid w:val="00A40EF5"/>
    <w:rsid w:val="00A40F1F"/>
    <w:rsid w:val="00A411A3"/>
    <w:rsid w:val="00A42FFA"/>
    <w:rsid w:val="00A445E7"/>
    <w:rsid w:val="00A45C0B"/>
    <w:rsid w:val="00A46161"/>
    <w:rsid w:val="00A46307"/>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67820"/>
    <w:rsid w:val="00A70598"/>
    <w:rsid w:val="00A71ACD"/>
    <w:rsid w:val="00A71B18"/>
    <w:rsid w:val="00A7240E"/>
    <w:rsid w:val="00A73381"/>
    <w:rsid w:val="00A73CA7"/>
    <w:rsid w:val="00A7581E"/>
    <w:rsid w:val="00A75FA7"/>
    <w:rsid w:val="00A82A0C"/>
    <w:rsid w:val="00A85252"/>
    <w:rsid w:val="00A8648C"/>
    <w:rsid w:val="00A86C45"/>
    <w:rsid w:val="00A86D78"/>
    <w:rsid w:val="00A87A94"/>
    <w:rsid w:val="00A902D2"/>
    <w:rsid w:val="00A916D0"/>
    <w:rsid w:val="00A930C1"/>
    <w:rsid w:val="00A933BB"/>
    <w:rsid w:val="00A934B2"/>
    <w:rsid w:val="00A93C84"/>
    <w:rsid w:val="00A93FEE"/>
    <w:rsid w:val="00A947F9"/>
    <w:rsid w:val="00A952CF"/>
    <w:rsid w:val="00A9553F"/>
    <w:rsid w:val="00A95A97"/>
    <w:rsid w:val="00A976F5"/>
    <w:rsid w:val="00AA0DAF"/>
    <w:rsid w:val="00AA102F"/>
    <w:rsid w:val="00AA111E"/>
    <w:rsid w:val="00AA13BD"/>
    <w:rsid w:val="00AA2103"/>
    <w:rsid w:val="00AA2557"/>
    <w:rsid w:val="00AA263C"/>
    <w:rsid w:val="00AA475D"/>
    <w:rsid w:val="00AA573D"/>
    <w:rsid w:val="00AA6352"/>
    <w:rsid w:val="00AA63E4"/>
    <w:rsid w:val="00AA69E2"/>
    <w:rsid w:val="00AB01E3"/>
    <w:rsid w:val="00AB1F40"/>
    <w:rsid w:val="00AB21AE"/>
    <w:rsid w:val="00AB2DB3"/>
    <w:rsid w:val="00AB3A16"/>
    <w:rsid w:val="00AB6A95"/>
    <w:rsid w:val="00AC08D9"/>
    <w:rsid w:val="00AC1057"/>
    <w:rsid w:val="00AC1226"/>
    <w:rsid w:val="00AC131E"/>
    <w:rsid w:val="00AC16BB"/>
    <w:rsid w:val="00AC23CC"/>
    <w:rsid w:val="00AC3FB7"/>
    <w:rsid w:val="00AC45C5"/>
    <w:rsid w:val="00AC48F3"/>
    <w:rsid w:val="00AC55B4"/>
    <w:rsid w:val="00AC586F"/>
    <w:rsid w:val="00AC61AE"/>
    <w:rsid w:val="00AC67EB"/>
    <w:rsid w:val="00AC6D4D"/>
    <w:rsid w:val="00AD0758"/>
    <w:rsid w:val="00AD1810"/>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79A7"/>
    <w:rsid w:val="00AF1A63"/>
    <w:rsid w:val="00AF2425"/>
    <w:rsid w:val="00AF26BC"/>
    <w:rsid w:val="00AF33F9"/>
    <w:rsid w:val="00AF3934"/>
    <w:rsid w:val="00AF3C21"/>
    <w:rsid w:val="00AF4D50"/>
    <w:rsid w:val="00AF6EC2"/>
    <w:rsid w:val="00AF71CA"/>
    <w:rsid w:val="00AF73B3"/>
    <w:rsid w:val="00AF752E"/>
    <w:rsid w:val="00AF7AAA"/>
    <w:rsid w:val="00B003E1"/>
    <w:rsid w:val="00B00EDB"/>
    <w:rsid w:val="00B01786"/>
    <w:rsid w:val="00B01A81"/>
    <w:rsid w:val="00B01F1D"/>
    <w:rsid w:val="00B02AF8"/>
    <w:rsid w:val="00B02B98"/>
    <w:rsid w:val="00B03356"/>
    <w:rsid w:val="00B0521C"/>
    <w:rsid w:val="00B06786"/>
    <w:rsid w:val="00B07798"/>
    <w:rsid w:val="00B07935"/>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789"/>
    <w:rsid w:val="00B2588B"/>
    <w:rsid w:val="00B26A09"/>
    <w:rsid w:val="00B26DD0"/>
    <w:rsid w:val="00B3025E"/>
    <w:rsid w:val="00B3098D"/>
    <w:rsid w:val="00B309F3"/>
    <w:rsid w:val="00B30A88"/>
    <w:rsid w:val="00B312B4"/>
    <w:rsid w:val="00B324C3"/>
    <w:rsid w:val="00B325E7"/>
    <w:rsid w:val="00B32644"/>
    <w:rsid w:val="00B333E0"/>
    <w:rsid w:val="00B353B3"/>
    <w:rsid w:val="00B35995"/>
    <w:rsid w:val="00B3699C"/>
    <w:rsid w:val="00B4020D"/>
    <w:rsid w:val="00B4243B"/>
    <w:rsid w:val="00B42709"/>
    <w:rsid w:val="00B429B3"/>
    <w:rsid w:val="00B446CF"/>
    <w:rsid w:val="00B447E3"/>
    <w:rsid w:val="00B45A2F"/>
    <w:rsid w:val="00B46159"/>
    <w:rsid w:val="00B46F12"/>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0689"/>
    <w:rsid w:val="00B71D4C"/>
    <w:rsid w:val="00B72E51"/>
    <w:rsid w:val="00B733C7"/>
    <w:rsid w:val="00B742B4"/>
    <w:rsid w:val="00B755EE"/>
    <w:rsid w:val="00B77011"/>
    <w:rsid w:val="00B776D9"/>
    <w:rsid w:val="00B7794C"/>
    <w:rsid w:val="00B80276"/>
    <w:rsid w:val="00B80453"/>
    <w:rsid w:val="00B80C42"/>
    <w:rsid w:val="00B81321"/>
    <w:rsid w:val="00B821FB"/>
    <w:rsid w:val="00B82E0B"/>
    <w:rsid w:val="00B83CDD"/>
    <w:rsid w:val="00B84343"/>
    <w:rsid w:val="00B84A64"/>
    <w:rsid w:val="00B861F9"/>
    <w:rsid w:val="00B865DC"/>
    <w:rsid w:val="00B870C3"/>
    <w:rsid w:val="00B87126"/>
    <w:rsid w:val="00B87138"/>
    <w:rsid w:val="00B87BC6"/>
    <w:rsid w:val="00B911FD"/>
    <w:rsid w:val="00B91579"/>
    <w:rsid w:val="00B91D86"/>
    <w:rsid w:val="00B92AC6"/>
    <w:rsid w:val="00B92DCB"/>
    <w:rsid w:val="00B94622"/>
    <w:rsid w:val="00B95187"/>
    <w:rsid w:val="00B9587F"/>
    <w:rsid w:val="00B96580"/>
    <w:rsid w:val="00B96ADE"/>
    <w:rsid w:val="00B97086"/>
    <w:rsid w:val="00B97AB9"/>
    <w:rsid w:val="00BA0476"/>
    <w:rsid w:val="00BA12F7"/>
    <w:rsid w:val="00BA217E"/>
    <w:rsid w:val="00BA2570"/>
    <w:rsid w:val="00BA3624"/>
    <w:rsid w:val="00BA3819"/>
    <w:rsid w:val="00BA3D13"/>
    <w:rsid w:val="00BA4108"/>
    <w:rsid w:val="00BA4A5D"/>
    <w:rsid w:val="00BA5065"/>
    <w:rsid w:val="00BA52A0"/>
    <w:rsid w:val="00BA6D02"/>
    <w:rsid w:val="00BA7C4D"/>
    <w:rsid w:val="00BB01C9"/>
    <w:rsid w:val="00BB0369"/>
    <w:rsid w:val="00BB07B8"/>
    <w:rsid w:val="00BB11F6"/>
    <w:rsid w:val="00BB1DD4"/>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C1C"/>
    <w:rsid w:val="00BC6BE1"/>
    <w:rsid w:val="00BC6FC5"/>
    <w:rsid w:val="00BC7147"/>
    <w:rsid w:val="00BC7184"/>
    <w:rsid w:val="00BC76D2"/>
    <w:rsid w:val="00BD11A2"/>
    <w:rsid w:val="00BD14D9"/>
    <w:rsid w:val="00BD1DC4"/>
    <w:rsid w:val="00BD1E48"/>
    <w:rsid w:val="00BD1FDC"/>
    <w:rsid w:val="00BD32BB"/>
    <w:rsid w:val="00BD3ECE"/>
    <w:rsid w:val="00BD409E"/>
    <w:rsid w:val="00BD4D41"/>
    <w:rsid w:val="00BD51B5"/>
    <w:rsid w:val="00BD5568"/>
    <w:rsid w:val="00BD5820"/>
    <w:rsid w:val="00BD59AE"/>
    <w:rsid w:val="00BD6321"/>
    <w:rsid w:val="00BD669E"/>
    <w:rsid w:val="00BE0EBF"/>
    <w:rsid w:val="00BE11E1"/>
    <w:rsid w:val="00BE2345"/>
    <w:rsid w:val="00BE27B3"/>
    <w:rsid w:val="00BE28AC"/>
    <w:rsid w:val="00BE349D"/>
    <w:rsid w:val="00BE45E3"/>
    <w:rsid w:val="00BE5B12"/>
    <w:rsid w:val="00BE5B2E"/>
    <w:rsid w:val="00BE6B3B"/>
    <w:rsid w:val="00BE715A"/>
    <w:rsid w:val="00BE7787"/>
    <w:rsid w:val="00BE794C"/>
    <w:rsid w:val="00BE79EE"/>
    <w:rsid w:val="00BF0504"/>
    <w:rsid w:val="00BF0EFB"/>
    <w:rsid w:val="00BF0F96"/>
    <w:rsid w:val="00BF1AA5"/>
    <w:rsid w:val="00BF216D"/>
    <w:rsid w:val="00BF355C"/>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7895"/>
    <w:rsid w:val="00C104FB"/>
    <w:rsid w:val="00C122FE"/>
    <w:rsid w:val="00C129ED"/>
    <w:rsid w:val="00C12AD6"/>
    <w:rsid w:val="00C12FEC"/>
    <w:rsid w:val="00C14049"/>
    <w:rsid w:val="00C159DA"/>
    <w:rsid w:val="00C15BE6"/>
    <w:rsid w:val="00C15C16"/>
    <w:rsid w:val="00C16AE0"/>
    <w:rsid w:val="00C17B24"/>
    <w:rsid w:val="00C20727"/>
    <w:rsid w:val="00C21536"/>
    <w:rsid w:val="00C223A3"/>
    <w:rsid w:val="00C23268"/>
    <w:rsid w:val="00C238FC"/>
    <w:rsid w:val="00C24392"/>
    <w:rsid w:val="00C2525C"/>
    <w:rsid w:val="00C25B2B"/>
    <w:rsid w:val="00C272E0"/>
    <w:rsid w:val="00C273F8"/>
    <w:rsid w:val="00C30903"/>
    <w:rsid w:val="00C3139D"/>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601"/>
    <w:rsid w:val="00C739EC"/>
    <w:rsid w:val="00C73B5E"/>
    <w:rsid w:val="00C740EA"/>
    <w:rsid w:val="00C7445E"/>
    <w:rsid w:val="00C75069"/>
    <w:rsid w:val="00C762B0"/>
    <w:rsid w:val="00C766AB"/>
    <w:rsid w:val="00C76A99"/>
    <w:rsid w:val="00C76F5F"/>
    <w:rsid w:val="00C80D43"/>
    <w:rsid w:val="00C811B4"/>
    <w:rsid w:val="00C81560"/>
    <w:rsid w:val="00C81C5F"/>
    <w:rsid w:val="00C81D79"/>
    <w:rsid w:val="00C82139"/>
    <w:rsid w:val="00C87622"/>
    <w:rsid w:val="00C87626"/>
    <w:rsid w:val="00C8776C"/>
    <w:rsid w:val="00C87896"/>
    <w:rsid w:val="00C87E19"/>
    <w:rsid w:val="00C9175B"/>
    <w:rsid w:val="00C91C8D"/>
    <w:rsid w:val="00C91D73"/>
    <w:rsid w:val="00C9235F"/>
    <w:rsid w:val="00C93AE0"/>
    <w:rsid w:val="00C9480E"/>
    <w:rsid w:val="00C955B9"/>
    <w:rsid w:val="00C956BF"/>
    <w:rsid w:val="00C959B9"/>
    <w:rsid w:val="00C95A30"/>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6E64"/>
    <w:rsid w:val="00CA72B5"/>
    <w:rsid w:val="00CB03F7"/>
    <w:rsid w:val="00CB0DA2"/>
    <w:rsid w:val="00CB1693"/>
    <w:rsid w:val="00CB197A"/>
    <w:rsid w:val="00CB1C7A"/>
    <w:rsid w:val="00CB3BA6"/>
    <w:rsid w:val="00CB5616"/>
    <w:rsid w:val="00CB71EE"/>
    <w:rsid w:val="00CC2244"/>
    <w:rsid w:val="00CC2504"/>
    <w:rsid w:val="00CC28C3"/>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047"/>
    <w:rsid w:val="00CD437D"/>
    <w:rsid w:val="00CD467F"/>
    <w:rsid w:val="00CD52B0"/>
    <w:rsid w:val="00CD53DE"/>
    <w:rsid w:val="00CD6FE8"/>
    <w:rsid w:val="00CD7774"/>
    <w:rsid w:val="00CE0C3A"/>
    <w:rsid w:val="00CE15B7"/>
    <w:rsid w:val="00CE169F"/>
    <w:rsid w:val="00CE2861"/>
    <w:rsid w:val="00CE3159"/>
    <w:rsid w:val="00CE34FE"/>
    <w:rsid w:val="00CE4481"/>
    <w:rsid w:val="00CE497B"/>
    <w:rsid w:val="00CE4E5F"/>
    <w:rsid w:val="00CE5DE1"/>
    <w:rsid w:val="00CE615B"/>
    <w:rsid w:val="00CE6EB3"/>
    <w:rsid w:val="00CF0C10"/>
    <w:rsid w:val="00CF1086"/>
    <w:rsid w:val="00CF15BB"/>
    <w:rsid w:val="00CF1702"/>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2A71"/>
    <w:rsid w:val="00D22A76"/>
    <w:rsid w:val="00D22EFA"/>
    <w:rsid w:val="00D231D3"/>
    <w:rsid w:val="00D2377E"/>
    <w:rsid w:val="00D23ACD"/>
    <w:rsid w:val="00D24701"/>
    <w:rsid w:val="00D24EC7"/>
    <w:rsid w:val="00D25438"/>
    <w:rsid w:val="00D25931"/>
    <w:rsid w:val="00D2675F"/>
    <w:rsid w:val="00D2691F"/>
    <w:rsid w:val="00D2693B"/>
    <w:rsid w:val="00D271C5"/>
    <w:rsid w:val="00D30374"/>
    <w:rsid w:val="00D31ED5"/>
    <w:rsid w:val="00D32956"/>
    <w:rsid w:val="00D32C46"/>
    <w:rsid w:val="00D3325F"/>
    <w:rsid w:val="00D33A31"/>
    <w:rsid w:val="00D33B43"/>
    <w:rsid w:val="00D33D76"/>
    <w:rsid w:val="00D34229"/>
    <w:rsid w:val="00D36132"/>
    <w:rsid w:val="00D36722"/>
    <w:rsid w:val="00D3696F"/>
    <w:rsid w:val="00D4058B"/>
    <w:rsid w:val="00D40DD1"/>
    <w:rsid w:val="00D40FB1"/>
    <w:rsid w:val="00D424BC"/>
    <w:rsid w:val="00D43CC3"/>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302D"/>
    <w:rsid w:val="00D83792"/>
    <w:rsid w:val="00D83D02"/>
    <w:rsid w:val="00D84D0A"/>
    <w:rsid w:val="00D85675"/>
    <w:rsid w:val="00D8584D"/>
    <w:rsid w:val="00D87150"/>
    <w:rsid w:val="00D878B9"/>
    <w:rsid w:val="00D9055D"/>
    <w:rsid w:val="00D906A9"/>
    <w:rsid w:val="00D920C8"/>
    <w:rsid w:val="00D92505"/>
    <w:rsid w:val="00D92A6B"/>
    <w:rsid w:val="00D92C40"/>
    <w:rsid w:val="00D92E55"/>
    <w:rsid w:val="00D93BED"/>
    <w:rsid w:val="00D94800"/>
    <w:rsid w:val="00D957FD"/>
    <w:rsid w:val="00D95C70"/>
    <w:rsid w:val="00D96055"/>
    <w:rsid w:val="00D96FB4"/>
    <w:rsid w:val="00D97162"/>
    <w:rsid w:val="00D97596"/>
    <w:rsid w:val="00DA0075"/>
    <w:rsid w:val="00DA0F92"/>
    <w:rsid w:val="00DA2381"/>
    <w:rsid w:val="00DA2A36"/>
    <w:rsid w:val="00DA2C56"/>
    <w:rsid w:val="00DA47A5"/>
    <w:rsid w:val="00DA5EBB"/>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C12"/>
    <w:rsid w:val="00DB6ECE"/>
    <w:rsid w:val="00DB7BCA"/>
    <w:rsid w:val="00DC01C3"/>
    <w:rsid w:val="00DC0AD6"/>
    <w:rsid w:val="00DC1DB7"/>
    <w:rsid w:val="00DC28EE"/>
    <w:rsid w:val="00DC2C8A"/>
    <w:rsid w:val="00DC32F2"/>
    <w:rsid w:val="00DC3513"/>
    <w:rsid w:val="00DC3579"/>
    <w:rsid w:val="00DC3789"/>
    <w:rsid w:val="00DC5CBE"/>
    <w:rsid w:val="00DC5CEE"/>
    <w:rsid w:val="00DC6390"/>
    <w:rsid w:val="00DC6F66"/>
    <w:rsid w:val="00DD03B6"/>
    <w:rsid w:val="00DD1143"/>
    <w:rsid w:val="00DD14B0"/>
    <w:rsid w:val="00DD19B8"/>
    <w:rsid w:val="00DD1C32"/>
    <w:rsid w:val="00DD1CE6"/>
    <w:rsid w:val="00DD335C"/>
    <w:rsid w:val="00DD36D5"/>
    <w:rsid w:val="00DD38E1"/>
    <w:rsid w:val="00DD4A4C"/>
    <w:rsid w:val="00DD5A56"/>
    <w:rsid w:val="00DD643D"/>
    <w:rsid w:val="00DD687B"/>
    <w:rsid w:val="00DE1FB0"/>
    <w:rsid w:val="00DE24E0"/>
    <w:rsid w:val="00DE2F62"/>
    <w:rsid w:val="00DE3875"/>
    <w:rsid w:val="00DE39BC"/>
    <w:rsid w:val="00DE3B97"/>
    <w:rsid w:val="00DE409A"/>
    <w:rsid w:val="00DE602B"/>
    <w:rsid w:val="00DE6D7E"/>
    <w:rsid w:val="00DE6D8B"/>
    <w:rsid w:val="00DE6DDB"/>
    <w:rsid w:val="00DE7CE8"/>
    <w:rsid w:val="00DE7F70"/>
    <w:rsid w:val="00DF05A0"/>
    <w:rsid w:val="00DF0620"/>
    <w:rsid w:val="00DF0D77"/>
    <w:rsid w:val="00DF22F2"/>
    <w:rsid w:val="00DF285B"/>
    <w:rsid w:val="00DF4AA8"/>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BC8"/>
    <w:rsid w:val="00E0606C"/>
    <w:rsid w:val="00E0654B"/>
    <w:rsid w:val="00E073A8"/>
    <w:rsid w:val="00E075DD"/>
    <w:rsid w:val="00E1045C"/>
    <w:rsid w:val="00E1048B"/>
    <w:rsid w:val="00E10F2A"/>
    <w:rsid w:val="00E1122D"/>
    <w:rsid w:val="00E120A8"/>
    <w:rsid w:val="00E13A19"/>
    <w:rsid w:val="00E1586A"/>
    <w:rsid w:val="00E15886"/>
    <w:rsid w:val="00E15A39"/>
    <w:rsid w:val="00E161EB"/>
    <w:rsid w:val="00E17650"/>
    <w:rsid w:val="00E20013"/>
    <w:rsid w:val="00E2001E"/>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2F8F"/>
    <w:rsid w:val="00E53627"/>
    <w:rsid w:val="00E54080"/>
    <w:rsid w:val="00E54899"/>
    <w:rsid w:val="00E54953"/>
    <w:rsid w:val="00E55482"/>
    <w:rsid w:val="00E554E7"/>
    <w:rsid w:val="00E5556D"/>
    <w:rsid w:val="00E565A4"/>
    <w:rsid w:val="00E56D0A"/>
    <w:rsid w:val="00E56E50"/>
    <w:rsid w:val="00E61363"/>
    <w:rsid w:val="00E620D2"/>
    <w:rsid w:val="00E62E49"/>
    <w:rsid w:val="00E64143"/>
    <w:rsid w:val="00E6416B"/>
    <w:rsid w:val="00E6562E"/>
    <w:rsid w:val="00E66AA4"/>
    <w:rsid w:val="00E6739E"/>
    <w:rsid w:val="00E673F0"/>
    <w:rsid w:val="00E675D3"/>
    <w:rsid w:val="00E6785F"/>
    <w:rsid w:val="00E67FF4"/>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70B"/>
    <w:rsid w:val="00E84A4F"/>
    <w:rsid w:val="00E84FBC"/>
    <w:rsid w:val="00E850C9"/>
    <w:rsid w:val="00E85138"/>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E00"/>
    <w:rsid w:val="00EA1FC6"/>
    <w:rsid w:val="00EA25DE"/>
    <w:rsid w:val="00EA3E60"/>
    <w:rsid w:val="00EA55C2"/>
    <w:rsid w:val="00EA5FE9"/>
    <w:rsid w:val="00EA6D5C"/>
    <w:rsid w:val="00EA7069"/>
    <w:rsid w:val="00EA776B"/>
    <w:rsid w:val="00EB1ADA"/>
    <w:rsid w:val="00EB20FD"/>
    <w:rsid w:val="00EB31E1"/>
    <w:rsid w:val="00EB3974"/>
    <w:rsid w:val="00EB41E2"/>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F002FD"/>
    <w:rsid w:val="00F00432"/>
    <w:rsid w:val="00F01A70"/>
    <w:rsid w:val="00F01EBE"/>
    <w:rsid w:val="00F01FA1"/>
    <w:rsid w:val="00F02380"/>
    <w:rsid w:val="00F02466"/>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747F"/>
    <w:rsid w:val="00F21483"/>
    <w:rsid w:val="00F224D5"/>
    <w:rsid w:val="00F22A23"/>
    <w:rsid w:val="00F23502"/>
    <w:rsid w:val="00F2351F"/>
    <w:rsid w:val="00F23DE0"/>
    <w:rsid w:val="00F24667"/>
    <w:rsid w:val="00F24E49"/>
    <w:rsid w:val="00F252A7"/>
    <w:rsid w:val="00F261D2"/>
    <w:rsid w:val="00F27A5E"/>
    <w:rsid w:val="00F30019"/>
    <w:rsid w:val="00F30817"/>
    <w:rsid w:val="00F32323"/>
    <w:rsid w:val="00F335A8"/>
    <w:rsid w:val="00F34029"/>
    <w:rsid w:val="00F351A4"/>
    <w:rsid w:val="00F3783F"/>
    <w:rsid w:val="00F41DAA"/>
    <w:rsid w:val="00F4234D"/>
    <w:rsid w:val="00F42D8E"/>
    <w:rsid w:val="00F43171"/>
    <w:rsid w:val="00F43A3F"/>
    <w:rsid w:val="00F441EF"/>
    <w:rsid w:val="00F44D30"/>
    <w:rsid w:val="00F4547C"/>
    <w:rsid w:val="00F455DB"/>
    <w:rsid w:val="00F45C01"/>
    <w:rsid w:val="00F46759"/>
    <w:rsid w:val="00F46E58"/>
    <w:rsid w:val="00F50456"/>
    <w:rsid w:val="00F5076A"/>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004B"/>
    <w:rsid w:val="00F61AD2"/>
    <w:rsid w:val="00F61C6C"/>
    <w:rsid w:val="00F634DA"/>
    <w:rsid w:val="00F63DB7"/>
    <w:rsid w:val="00F641F3"/>
    <w:rsid w:val="00F64693"/>
    <w:rsid w:val="00F65135"/>
    <w:rsid w:val="00F663C2"/>
    <w:rsid w:val="00F66BDD"/>
    <w:rsid w:val="00F70231"/>
    <w:rsid w:val="00F703F7"/>
    <w:rsid w:val="00F70ECA"/>
    <w:rsid w:val="00F7107A"/>
    <w:rsid w:val="00F71785"/>
    <w:rsid w:val="00F7189E"/>
    <w:rsid w:val="00F718F3"/>
    <w:rsid w:val="00F726C8"/>
    <w:rsid w:val="00F73330"/>
    <w:rsid w:val="00F73828"/>
    <w:rsid w:val="00F739B1"/>
    <w:rsid w:val="00F73F08"/>
    <w:rsid w:val="00F74A83"/>
    <w:rsid w:val="00F74F14"/>
    <w:rsid w:val="00F751FA"/>
    <w:rsid w:val="00F7533C"/>
    <w:rsid w:val="00F75413"/>
    <w:rsid w:val="00F756FA"/>
    <w:rsid w:val="00F757FA"/>
    <w:rsid w:val="00F765F8"/>
    <w:rsid w:val="00F76B7F"/>
    <w:rsid w:val="00F77F5F"/>
    <w:rsid w:val="00F81756"/>
    <w:rsid w:val="00F8257D"/>
    <w:rsid w:val="00F83043"/>
    <w:rsid w:val="00F83B51"/>
    <w:rsid w:val="00F84349"/>
    <w:rsid w:val="00F848C5"/>
    <w:rsid w:val="00F84EFC"/>
    <w:rsid w:val="00F85A76"/>
    <w:rsid w:val="00F85B48"/>
    <w:rsid w:val="00F85BE1"/>
    <w:rsid w:val="00F85BFD"/>
    <w:rsid w:val="00F8615F"/>
    <w:rsid w:val="00F90389"/>
    <w:rsid w:val="00F90595"/>
    <w:rsid w:val="00F9064A"/>
    <w:rsid w:val="00F90A57"/>
    <w:rsid w:val="00F91686"/>
    <w:rsid w:val="00F9169C"/>
    <w:rsid w:val="00F92211"/>
    <w:rsid w:val="00F926AF"/>
    <w:rsid w:val="00F937BC"/>
    <w:rsid w:val="00F938C2"/>
    <w:rsid w:val="00F95BFF"/>
    <w:rsid w:val="00F95F3E"/>
    <w:rsid w:val="00F96E83"/>
    <w:rsid w:val="00F97271"/>
    <w:rsid w:val="00FA0AEA"/>
    <w:rsid w:val="00FA1986"/>
    <w:rsid w:val="00FA1A32"/>
    <w:rsid w:val="00FA1AE3"/>
    <w:rsid w:val="00FA1B67"/>
    <w:rsid w:val="00FA291A"/>
    <w:rsid w:val="00FA295A"/>
    <w:rsid w:val="00FA3333"/>
    <w:rsid w:val="00FA51B8"/>
    <w:rsid w:val="00FA53C6"/>
    <w:rsid w:val="00FA5D2A"/>
    <w:rsid w:val="00FA65D9"/>
    <w:rsid w:val="00FA71B1"/>
    <w:rsid w:val="00FA74AF"/>
    <w:rsid w:val="00FA7ACC"/>
    <w:rsid w:val="00FB14BA"/>
    <w:rsid w:val="00FB17FD"/>
    <w:rsid w:val="00FB1FB3"/>
    <w:rsid w:val="00FB2090"/>
    <w:rsid w:val="00FB24D8"/>
    <w:rsid w:val="00FB264B"/>
    <w:rsid w:val="00FB2BD8"/>
    <w:rsid w:val="00FB3951"/>
    <w:rsid w:val="00FB3AC4"/>
    <w:rsid w:val="00FB3E8A"/>
    <w:rsid w:val="00FB4A8C"/>
    <w:rsid w:val="00FB5619"/>
    <w:rsid w:val="00FB72DD"/>
    <w:rsid w:val="00FB7303"/>
    <w:rsid w:val="00FB73BF"/>
    <w:rsid w:val="00FC002E"/>
    <w:rsid w:val="00FC11C0"/>
    <w:rsid w:val="00FC19C7"/>
    <w:rsid w:val="00FC331F"/>
    <w:rsid w:val="00FC6AA1"/>
    <w:rsid w:val="00FC79A1"/>
    <w:rsid w:val="00FC7E20"/>
    <w:rsid w:val="00FD1AD0"/>
    <w:rsid w:val="00FD2079"/>
    <w:rsid w:val="00FD2A46"/>
    <w:rsid w:val="00FD371E"/>
    <w:rsid w:val="00FD511B"/>
    <w:rsid w:val="00FD520F"/>
    <w:rsid w:val="00FD53C8"/>
    <w:rsid w:val="00FD6394"/>
    <w:rsid w:val="00FD6DC8"/>
    <w:rsid w:val="00FD6E64"/>
    <w:rsid w:val="00FD7C81"/>
    <w:rsid w:val="00FE02FC"/>
    <w:rsid w:val="00FE0B4F"/>
    <w:rsid w:val="00FE1DAE"/>
    <w:rsid w:val="00FE43BB"/>
    <w:rsid w:val="00FE5181"/>
    <w:rsid w:val="00FE5466"/>
    <w:rsid w:val="00FE58D5"/>
    <w:rsid w:val="00FE5E02"/>
    <w:rsid w:val="00FE5FE6"/>
    <w:rsid w:val="00FE65BF"/>
    <w:rsid w:val="00FE6F21"/>
    <w:rsid w:val="00FE7EC5"/>
    <w:rsid w:val="00FF06CA"/>
    <w:rsid w:val="00FF0E74"/>
    <w:rsid w:val="00FF241C"/>
    <w:rsid w:val="00FF27EE"/>
    <w:rsid w:val="00FF3994"/>
    <w:rsid w:val="00FF4804"/>
    <w:rsid w:val="00FF531A"/>
    <w:rsid w:val="00FF5593"/>
    <w:rsid w:val="00FF64E9"/>
    <w:rsid w:val="00FF7030"/>
    <w:rsid w:val="00FF7703"/>
    <w:rsid w:val="00FF7A3E"/>
    <w:rsid w:val="00FF7CFD"/>
    <w:rsid w:val="013574AC"/>
    <w:rsid w:val="02CB7C74"/>
    <w:rsid w:val="046ED6F9"/>
    <w:rsid w:val="05A7D32B"/>
    <w:rsid w:val="05FF8BCC"/>
    <w:rsid w:val="068DC001"/>
    <w:rsid w:val="09CDC644"/>
    <w:rsid w:val="0B38C21B"/>
    <w:rsid w:val="0BC91BA8"/>
    <w:rsid w:val="0CAC3FBE"/>
    <w:rsid w:val="0CF4F89A"/>
    <w:rsid w:val="0EBED7F9"/>
    <w:rsid w:val="0EF67373"/>
    <w:rsid w:val="0FBEBAAE"/>
    <w:rsid w:val="10642036"/>
    <w:rsid w:val="1295A1EE"/>
    <w:rsid w:val="1435A88B"/>
    <w:rsid w:val="143FA3C9"/>
    <w:rsid w:val="14FC5A8E"/>
    <w:rsid w:val="160F176F"/>
    <w:rsid w:val="166C4196"/>
    <w:rsid w:val="16F4F4F7"/>
    <w:rsid w:val="16F92C79"/>
    <w:rsid w:val="1767364D"/>
    <w:rsid w:val="17E4D273"/>
    <w:rsid w:val="18346E3D"/>
    <w:rsid w:val="1951A1AD"/>
    <w:rsid w:val="19CD9C5C"/>
    <w:rsid w:val="1A6FCFA9"/>
    <w:rsid w:val="1A9F2A19"/>
    <w:rsid w:val="1B6CB7F3"/>
    <w:rsid w:val="1B8E9801"/>
    <w:rsid w:val="1B9054F3"/>
    <w:rsid w:val="1BD1E07B"/>
    <w:rsid w:val="1BDF4ED5"/>
    <w:rsid w:val="1C6E425F"/>
    <w:rsid w:val="1CD0ADD5"/>
    <w:rsid w:val="1CF9AC05"/>
    <w:rsid w:val="1D79924C"/>
    <w:rsid w:val="1DE3CD96"/>
    <w:rsid w:val="1DEF8B5F"/>
    <w:rsid w:val="1E3E2BFA"/>
    <w:rsid w:val="1FDAEF19"/>
    <w:rsid w:val="203A7240"/>
    <w:rsid w:val="20F7E3E9"/>
    <w:rsid w:val="211592C4"/>
    <w:rsid w:val="21DDED79"/>
    <w:rsid w:val="21EC3CC9"/>
    <w:rsid w:val="22063F4E"/>
    <w:rsid w:val="2211AA04"/>
    <w:rsid w:val="224279CD"/>
    <w:rsid w:val="22992C04"/>
    <w:rsid w:val="22DDA03A"/>
    <w:rsid w:val="22E72683"/>
    <w:rsid w:val="236D9188"/>
    <w:rsid w:val="237561CD"/>
    <w:rsid w:val="252255B5"/>
    <w:rsid w:val="260E5DD1"/>
    <w:rsid w:val="26F5CE04"/>
    <w:rsid w:val="26F8B081"/>
    <w:rsid w:val="27255C1A"/>
    <w:rsid w:val="27797209"/>
    <w:rsid w:val="292B32AD"/>
    <w:rsid w:val="2952BDAF"/>
    <w:rsid w:val="2B1F2771"/>
    <w:rsid w:val="2D39A516"/>
    <w:rsid w:val="2DAAA911"/>
    <w:rsid w:val="2DB1552A"/>
    <w:rsid w:val="2DDBC528"/>
    <w:rsid w:val="2E9BF267"/>
    <w:rsid w:val="2F28A366"/>
    <w:rsid w:val="2F6442CE"/>
    <w:rsid w:val="30D15491"/>
    <w:rsid w:val="32531699"/>
    <w:rsid w:val="3292571E"/>
    <w:rsid w:val="32BD4B23"/>
    <w:rsid w:val="33250266"/>
    <w:rsid w:val="33B7A972"/>
    <w:rsid w:val="33F4C740"/>
    <w:rsid w:val="341BF558"/>
    <w:rsid w:val="342D46A9"/>
    <w:rsid w:val="37360E59"/>
    <w:rsid w:val="374A76FE"/>
    <w:rsid w:val="376595E7"/>
    <w:rsid w:val="377FEACB"/>
    <w:rsid w:val="37CE3747"/>
    <w:rsid w:val="39022D00"/>
    <w:rsid w:val="39FD256F"/>
    <w:rsid w:val="3A9D5528"/>
    <w:rsid w:val="3BB22C70"/>
    <w:rsid w:val="3C70D292"/>
    <w:rsid w:val="3E07E8F2"/>
    <w:rsid w:val="3E388586"/>
    <w:rsid w:val="3E7A70B6"/>
    <w:rsid w:val="3E88D57F"/>
    <w:rsid w:val="3ED44E99"/>
    <w:rsid w:val="3F823CAD"/>
    <w:rsid w:val="409ABCDB"/>
    <w:rsid w:val="413C4580"/>
    <w:rsid w:val="41958F09"/>
    <w:rsid w:val="42123DA0"/>
    <w:rsid w:val="42234A39"/>
    <w:rsid w:val="4242E858"/>
    <w:rsid w:val="43A82F72"/>
    <w:rsid w:val="44600FB9"/>
    <w:rsid w:val="448F1C9B"/>
    <w:rsid w:val="44AE9464"/>
    <w:rsid w:val="463D37F7"/>
    <w:rsid w:val="46736F78"/>
    <w:rsid w:val="46AA784A"/>
    <w:rsid w:val="472E5696"/>
    <w:rsid w:val="472FFEBA"/>
    <w:rsid w:val="47CEACE5"/>
    <w:rsid w:val="480F7111"/>
    <w:rsid w:val="4924771C"/>
    <w:rsid w:val="4951C0EF"/>
    <w:rsid w:val="4AC49EF5"/>
    <w:rsid w:val="4B0A5D21"/>
    <w:rsid w:val="4B2C1BB6"/>
    <w:rsid w:val="4B6BBE5E"/>
    <w:rsid w:val="4D65422C"/>
    <w:rsid w:val="4D831AFF"/>
    <w:rsid w:val="4F83EFC6"/>
    <w:rsid w:val="50F51D8B"/>
    <w:rsid w:val="52232C3F"/>
    <w:rsid w:val="5299CB76"/>
    <w:rsid w:val="52CA57F2"/>
    <w:rsid w:val="54656C48"/>
    <w:rsid w:val="553B7284"/>
    <w:rsid w:val="55571C7E"/>
    <w:rsid w:val="55CB42A9"/>
    <w:rsid w:val="565F224E"/>
    <w:rsid w:val="56C06537"/>
    <w:rsid w:val="572184A3"/>
    <w:rsid w:val="58C835D0"/>
    <w:rsid w:val="5A99FF65"/>
    <w:rsid w:val="5AB442AC"/>
    <w:rsid w:val="5B58EE29"/>
    <w:rsid w:val="5BC49459"/>
    <w:rsid w:val="5BD0537A"/>
    <w:rsid w:val="5CCC983B"/>
    <w:rsid w:val="5D413BD6"/>
    <w:rsid w:val="5DB0D37D"/>
    <w:rsid w:val="5E4CC9D3"/>
    <w:rsid w:val="6002D30E"/>
    <w:rsid w:val="61812B21"/>
    <w:rsid w:val="618B8CD3"/>
    <w:rsid w:val="61F2A3E9"/>
    <w:rsid w:val="623D9E76"/>
    <w:rsid w:val="624EEF0E"/>
    <w:rsid w:val="63983F63"/>
    <w:rsid w:val="63B3096F"/>
    <w:rsid w:val="64F77EE6"/>
    <w:rsid w:val="65531431"/>
    <w:rsid w:val="66EE4F06"/>
    <w:rsid w:val="66FB3ED1"/>
    <w:rsid w:val="67A817EC"/>
    <w:rsid w:val="67AC1120"/>
    <w:rsid w:val="691C5048"/>
    <w:rsid w:val="69972B77"/>
    <w:rsid w:val="69BB57DC"/>
    <w:rsid w:val="6E8427F8"/>
    <w:rsid w:val="6F0E693B"/>
    <w:rsid w:val="6F1944D5"/>
    <w:rsid w:val="7022A92A"/>
    <w:rsid w:val="7071276B"/>
    <w:rsid w:val="7076993A"/>
    <w:rsid w:val="70827B39"/>
    <w:rsid w:val="70CEC015"/>
    <w:rsid w:val="71365962"/>
    <w:rsid w:val="716ECF63"/>
    <w:rsid w:val="7373FA17"/>
    <w:rsid w:val="73F8A401"/>
    <w:rsid w:val="7456EBDA"/>
    <w:rsid w:val="751F55C1"/>
    <w:rsid w:val="757DCF28"/>
    <w:rsid w:val="7632583F"/>
    <w:rsid w:val="76C7A27B"/>
    <w:rsid w:val="76DB584C"/>
    <w:rsid w:val="78A95DA7"/>
    <w:rsid w:val="78E56538"/>
    <w:rsid w:val="7A682DFC"/>
    <w:rsid w:val="7BB7DCA1"/>
    <w:rsid w:val="7BF8E91E"/>
    <w:rsid w:val="7C3E1B5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180-Table-Caption,Caption Char2,Caption Char Char Char,fig and tbl,fighead2,Table Caption,fighead21,fighead22,fighead23,条目,cap1"/>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180-Table-Caption Char,Caption Char2 Char,Caption Char Char Char Char,条目 Char"/>
    <w:link w:val="Caption"/>
    <w:qFormat/>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RBI5PAMIO524-1616901215-47716</_dlc_DocId>
    <_dlc_DocIdUrl xmlns="71c5aaf6-e6ce-465b-b873-5148d2a4c105">
      <Url>https://nokia.sharepoint.com/sites/gxp/_layouts/15/DocIdRedir.aspx?ID=RBI5PAMIO524-1616901215-47716</Url>
      <Description>RBI5PAMIO524-1616901215-47716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945979-1034-4363-A1F9-5BFE3D9D9FBC}">
  <ds:schemaRefs>
    <ds:schemaRef ds:uri="http://purl.org/dc/dcmitype/"/>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71c5aaf6-e6ce-465b-b873-5148d2a4c105"/>
    <ds:schemaRef ds:uri="http://schemas.microsoft.com/office/2006/metadata/properties"/>
    <ds:schemaRef ds:uri="http://schemas.openxmlformats.org/package/2006/metadata/core-propertie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5.xml><?xml version="1.0" encoding="utf-8"?>
<ds:datastoreItem xmlns:ds="http://schemas.openxmlformats.org/officeDocument/2006/customXml" ds:itemID="{EA486496-1102-41B2-83D5-AA390E16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916</Words>
  <Characters>4398</Characters>
  <Application>Microsoft Office Word</Application>
  <DocSecurity>0</DocSecurity>
  <Lines>36</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160</cp:revision>
  <dcterms:created xsi:type="dcterms:W3CDTF">2025-04-28T10:23:00Z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ed98cb76-d611-4b1f-9575-a2e869ca27c8</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